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679" w:rsidRDefault="00391679" w:rsidP="00452525">
      <w:pPr>
        <w:jc w:val="center"/>
        <w:rPr>
          <w:b/>
          <w:sz w:val="28"/>
          <w:szCs w:val="28"/>
          <w:lang w:val="en-US"/>
        </w:rPr>
      </w:pPr>
      <w:bookmarkStart w:id="0" w:name="_GoBack"/>
      <w:bookmarkEnd w:id="0"/>
    </w:p>
    <w:p w:rsidR="000A2C50" w:rsidRDefault="00452525" w:rsidP="0079318D">
      <w:pPr>
        <w:jc w:val="center"/>
        <w:rPr>
          <w:sz w:val="28"/>
          <w:szCs w:val="28"/>
          <w:lang w:val="en-US"/>
        </w:rPr>
      </w:pPr>
      <w:r w:rsidRPr="00452525">
        <w:rPr>
          <w:b/>
          <w:sz w:val="28"/>
          <w:szCs w:val="28"/>
          <w:lang w:val="en-US"/>
        </w:rPr>
        <w:t xml:space="preserve">Report of </w:t>
      </w:r>
      <w:r w:rsidR="003839A0">
        <w:rPr>
          <w:b/>
          <w:sz w:val="28"/>
          <w:szCs w:val="28"/>
          <w:lang w:val="en-US"/>
        </w:rPr>
        <w:t xml:space="preserve">intersessional </w:t>
      </w:r>
      <w:r w:rsidR="00D27D84">
        <w:rPr>
          <w:b/>
          <w:sz w:val="28"/>
          <w:szCs w:val="28"/>
          <w:lang w:val="en-US"/>
        </w:rPr>
        <w:t xml:space="preserve">meeting of the </w:t>
      </w:r>
      <w:r w:rsidR="000A1F8F">
        <w:rPr>
          <w:b/>
          <w:sz w:val="28"/>
          <w:szCs w:val="28"/>
          <w:lang w:val="en-US"/>
        </w:rPr>
        <w:t>AIS + COMMUNICATION</w:t>
      </w:r>
      <w:r w:rsidRPr="00452525">
        <w:rPr>
          <w:b/>
          <w:sz w:val="28"/>
          <w:szCs w:val="28"/>
          <w:lang w:val="en-US"/>
        </w:rPr>
        <w:t xml:space="preserve"> WORKING </w:t>
      </w:r>
      <w:proofErr w:type="gramStart"/>
      <w:r w:rsidR="007128A7">
        <w:rPr>
          <w:b/>
          <w:sz w:val="28"/>
          <w:szCs w:val="28"/>
          <w:lang w:val="en-US"/>
        </w:rPr>
        <w:t xml:space="preserve">GROUP </w:t>
      </w:r>
      <w:r w:rsidR="00D27D84">
        <w:rPr>
          <w:b/>
          <w:sz w:val="28"/>
          <w:szCs w:val="28"/>
          <w:lang w:val="en-US"/>
        </w:rPr>
        <w:t xml:space="preserve"> </w:t>
      </w:r>
      <w:r w:rsidR="00FA22C8">
        <w:rPr>
          <w:b/>
          <w:sz w:val="28"/>
          <w:szCs w:val="28"/>
          <w:lang w:val="en-US"/>
        </w:rPr>
        <w:t>of</w:t>
      </w:r>
      <w:proofErr w:type="gramEnd"/>
      <w:r w:rsidR="00FA22C8">
        <w:rPr>
          <w:b/>
          <w:sz w:val="28"/>
          <w:szCs w:val="28"/>
          <w:lang w:val="en-US"/>
        </w:rPr>
        <w:t xml:space="preserve"> the IALA </w:t>
      </w:r>
      <w:proofErr w:type="spellStart"/>
      <w:r w:rsidR="00FA22C8">
        <w:rPr>
          <w:b/>
          <w:sz w:val="28"/>
          <w:szCs w:val="28"/>
          <w:lang w:val="en-US"/>
        </w:rPr>
        <w:t>e</w:t>
      </w:r>
      <w:r w:rsidR="00BD0F6A">
        <w:rPr>
          <w:b/>
          <w:sz w:val="28"/>
          <w:szCs w:val="28"/>
          <w:lang w:val="en-US"/>
        </w:rPr>
        <w:t>NAV</w:t>
      </w:r>
      <w:proofErr w:type="spellEnd"/>
      <w:r w:rsidR="001B1DAE">
        <w:rPr>
          <w:b/>
          <w:sz w:val="28"/>
          <w:szCs w:val="28"/>
          <w:lang w:val="en-US"/>
        </w:rPr>
        <w:t xml:space="preserve"> </w:t>
      </w:r>
      <w:proofErr w:type="spellStart"/>
      <w:r w:rsidR="001B1DAE">
        <w:rPr>
          <w:b/>
          <w:sz w:val="28"/>
          <w:szCs w:val="28"/>
          <w:lang w:val="en-US"/>
        </w:rPr>
        <w:t>Committé</w:t>
      </w:r>
      <w:r w:rsidRPr="00452525">
        <w:rPr>
          <w:b/>
          <w:sz w:val="28"/>
          <w:szCs w:val="28"/>
          <w:lang w:val="en-US"/>
        </w:rPr>
        <w:t>e</w:t>
      </w:r>
      <w:proofErr w:type="spellEnd"/>
      <w:r w:rsidRPr="00452525">
        <w:rPr>
          <w:sz w:val="28"/>
          <w:szCs w:val="28"/>
          <w:lang w:val="en-US"/>
        </w:rPr>
        <w:t>,</w:t>
      </w:r>
      <w:r>
        <w:rPr>
          <w:sz w:val="28"/>
          <w:szCs w:val="28"/>
          <w:lang w:val="en-US"/>
        </w:rPr>
        <w:br/>
      </w:r>
      <w:r w:rsidR="00532426">
        <w:rPr>
          <w:sz w:val="28"/>
          <w:szCs w:val="28"/>
          <w:lang w:val="en-US"/>
        </w:rPr>
        <w:t>Intersessional</w:t>
      </w:r>
      <w:r w:rsidR="007163C1">
        <w:rPr>
          <w:sz w:val="28"/>
          <w:szCs w:val="28"/>
          <w:lang w:val="en-US"/>
        </w:rPr>
        <w:t xml:space="preserve"> meeting </w:t>
      </w:r>
      <w:r w:rsidR="005B5C28">
        <w:rPr>
          <w:sz w:val="28"/>
          <w:szCs w:val="28"/>
          <w:lang w:val="en-US"/>
        </w:rPr>
        <w:t xml:space="preserve">held </w:t>
      </w:r>
      <w:r w:rsidR="0079318D">
        <w:rPr>
          <w:sz w:val="28"/>
          <w:szCs w:val="28"/>
          <w:lang w:val="en-US"/>
        </w:rPr>
        <w:t xml:space="preserve">March </w:t>
      </w:r>
      <w:r w:rsidR="00006279">
        <w:rPr>
          <w:sz w:val="28"/>
          <w:szCs w:val="28"/>
          <w:lang w:val="en-US"/>
        </w:rPr>
        <w:t>3</w:t>
      </w:r>
      <w:r w:rsidR="0079318D">
        <w:rPr>
          <w:sz w:val="28"/>
          <w:szCs w:val="28"/>
          <w:lang w:val="en-US"/>
        </w:rPr>
        <w:t>1 – April 4,</w:t>
      </w:r>
      <w:r w:rsidR="007163C1">
        <w:rPr>
          <w:sz w:val="28"/>
          <w:szCs w:val="28"/>
          <w:lang w:val="en-US"/>
        </w:rPr>
        <w:t xml:space="preserve"> 201</w:t>
      </w:r>
      <w:r w:rsidR="0079318D">
        <w:rPr>
          <w:sz w:val="28"/>
          <w:szCs w:val="28"/>
          <w:lang w:val="en-US"/>
        </w:rPr>
        <w:t>4</w:t>
      </w:r>
      <w:r w:rsidR="007163C1">
        <w:rPr>
          <w:sz w:val="28"/>
          <w:szCs w:val="28"/>
          <w:lang w:val="en-US"/>
        </w:rPr>
        <w:t xml:space="preserve">, </w:t>
      </w:r>
      <w:r w:rsidR="0079318D">
        <w:rPr>
          <w:sz w:val="28"/>
          <w:szCs w:val="28"/>
          <w:lang w:val="en-US"/>
        </w:rPr>
        <w:t xml:space="preserve">at IALA HQ, </w:t>
      </w:r>
      <w:r w:rsidR="0079318D">
        <w:rPr>
          <w:sz w:val="28"/>
          <w:szCs w:val="28"/>
          <w:lang w:val="en-US"/>
        </w:rPr>
        <w:br/>
        <w:t xml:space="preserve">Saint </w:t>
      </w:r>
      <w:proofErr w:type="spellStart"/>
      <w:r w:rsidR="0079318D">
        <w:rPr>
          <w:sz w:val="28"/>
          <w:szCs w:val="28"/>
          <w:lang w:val="en-US"/>
        </w:rPr>
        <w:t>Ge</w:t>
      </w:r>
      <w:r w:rsidR="00006279">
        <w:rPr>
          <w:sz w:val="28"/>
          <w:szCs w:val="28"/>
          <w:lang w:val="en-US"/>
        </w:rPr>
        <w:t>r</w:t>
      </w:r>
      <w:r w:rsidR="0079318D">
        <w:rPr>
          <w:sz w:val="28"/>
          <w:szCs w:val="28"/>
          <w:lang w:val="en-US"/>
        </w:rPr>
        <w:t>main</w:t>
      </w:r>
      <w:proofErr w:type="spellEnd"/>
      <w:r w:rsidR="0079318D">
        <w:rPr>
          <w:sz w:val="28"/>
          <w:szCs w:val="28"/>
          <w:lang w:val="en-US"/>
        </w:rPr>
        <w:t xml:space="preserve"> </w:t>
      </w:r>
      <w:proofErr w:type="spellStart"/>
      <w:r w:rsidR="0079318D">
        <w:rPr>
          <w:sz w:val="28"/>
          <w:szCs w:val="28"/>
          <w:lang w:val="en-US"/>
        </w:rPr>
        <w:t>en</w:t>
      </w:r>
      <w:proofErr w:type="spellEnd"/>
      <w:r w:rsidR="0079318D">
        <w:rPr>
          <w:sz w:val="28"/>
          <w:szCs w:val="28"/>
          <w:lang w:val="en-US"/>
        </w:rPr>
        <w:t xml:space="preserve"> </w:t>
      </w:r>
      <w:proofErr w:type="spellStart"/>
      <w:r w:rsidR="0079318D">
        <w:rPr>
          <w:sz w:val="28"/>
          <w:szCs w:val="28"/>
          <w:lang w:val="en-US"/>
        </w:rPr>
        <w:t>Laye</w:t>
      </w:r>
      <w:proofErr w:type="spellEnd"/>
    </w:p>
    <w:p w:rsidR="00391679" w:rsidRDefault="00391679" w:rsidP="00452525">
      <w:pPr>
        <w:jc w:val="center"/>
        <w:rPr>
          <w:sz w:val="28"/>
          <w:szCs w:val="28"/>
          <w:lang w:val="en-US"/>
        </w:rPr>
      </w:pPr>
      <w:r>
        <w:rPr>
          <w:sz w:val="28"/>
          <w:szCs w:val="28"/>
          <w:lang w:val="en-US"/>
        </w:rPr>
        <w:tab/>
      </w:r>
    </w:p>
    <w:p w:rsidR="00452525" w:rsidRPr="00D30F35" w:rsidRDefault="00452525" w:rsidP="00D30F35">
      <w:pPr>
        <w:pStyle w:val="ListParagraph"/>
        <w:numPr>
          <w:ilvl w:val="0"/>
          <w:numId w:val="16"/>
        </w:numPr>
        <w:ind w:leftChars="0"/>
        <w:rPr>
          <w:rFonts w:ascii="Times New Roman" w:hAnsi="Times New Roman"/>
          <w:b/>
          <w:sz w:val="28"/>
          <w:szCs w:val="28"/>
          <w:lang w:val="en-US"/>
        </w:rPr>
      </w:pPr>
      <w:r w:rsidRPr="00D30F35">
        <w:rPr>
          <w:rFonts w:ascii="Times New Roman" w:hAnsi="Times New Roman"/>
          <w:b/>
          <w:sz w:val="28"/>
          <w:szCs w:val="28"/>
          <w:lang w:val="en-US"/>
        </w:rPr>
        <w:t>Introduction</w:t>
      </w:r>
      <w:r w:rsidR="00A220F7">
        <w:rPr>
          <w:rFonts w:ascii="Times New Roman" w:hAnsi="Times New Roman"/>
          <w:b/>
          <w:sz w:val="28"/>
          <w:szCs w:val="28"/>
          <w:lang w:val="en-US"/>
        </w:rPr>
        <w:br/>
      </w:r>
    </w:p>
    <w:p w:rsidR="009E4042" w:rsidRDefault="00452525" w:rsidP="00FB47AC">
      <w:pPr>
        <w:pStyle w:val="Default"/>
        <w:rPr>
          <w:rFonts w:ascii="Times New Roman" w:hAnsi="Times New Roman" w:cs="Times New Roman"/>
          <w:lang w:val="en-US"/>
        </w:rPr>
      </w:pPr>
      <w:r w:rsidRPr="00B80055">
        <w:rPr>
          <w:rFonts w:ascii="Times New Roman" w:hAnsi="Times New Roman" w:cs="Times New Roman"/>
          <w:lang w:val="en-US"/>
        </w:rPr>
        <w:t>T</w:t>
      </w:r>
      <w:r w:rsidR="000A1F8F">
        <w:rPr>
          <w:rFonts w:ascii="Times New Roman" w:hAnsi="Times New Roman" w:cs="Times New Roman"/>
          <w:lang w:val="en-US"/>
        </w:rPr>
        <w:t>he AIS</w:t>
      </w:r>
      <w:r w:rsidR="00006279">
        <w:rPr>
          <w:rFonts w:ascii="Times New Roman" w:hAnsi="Times New Roman" w:cs="Times New Roman"/>
          <w:lang w:val="en-US"/>
        </w:rPr>
        <w:t xml:space="preserve"> </w:t>
      </w:r>
      <w:r w:rsidR="000A1F8F">
        <w:rPr>
          <w:rFonts w:ascii="Times New Roman" w:hAnsi="Times New Roman" w:cs="Times New Roman"/>
          <w:lang w:val="en-US"/>
        </w:rPr>
        <w:t>+ COMMUNICATION</w:t>
      </w:r>
      <w:r w:rsidR="00D27D84">
        <w:rPr>
          <w:rFonts w:ascii="Times New Roman" w:hAnsi="Times New Roman" w:cs="Times New Roman"/>
          <w:lang w:val="en-US"/>
        </w:rPr>
        <w:t xml:space="preserve"> Working Group (</w:t>
      </w:r>
      <w:r w:rsidR="007128A7">
        <w:rPr>
          <w:rFonts w:ascii="Times New Roman" w:hAnsi="Times New Roman" w:cs="Times New Roman"/>
          <w:lang w:val="en-US"/>
        </w:rPr>
        <w:t>WG</w:t>
      </w:r>
      <w:r w:rsidR="00D27D84">
        <w:rPr>
          <w:rFonts w:ascii="Times New Roman" w:hAnsi="Times New Roman" w:cs="Times New Roman"/>
          <w:lang w:val="en-US"/>
        </w:rPr>
        <w:t xml:space="preserve"> 3</w:t>
      </w:r>
      <w:r w:rsidR="000A1F8F">
        <w:rPr>
          <w:rFonts w:ascii="Times New Roman" w:hAnsi="Times New Roman" w:cs="Times New Roman"/>
          <w:lang w:val="en-US"/>
        </w:rPr>
        <w:t>+ 4</w:t>
      </w:r>
      <w:r w:rsidR="007128A7">
        <w:rPr>
          <w:rFonts w:ascii="Times New Roman" w:hAnsi="Times New Roman" w:cs="Times New Roman"/>
          <w:lang w:val="en-US"/>
        </w:rPr>
        <w:t>)</w:t>
      </w:r>
      <w:r w:rsidR="00D27D84">
        <w:rPr>
          <w:rFonts w:ascii="Times New Roman" w:hAnsi="Times New Roman" w:cs="Times New Roman"/>
          <w:lang w:val="en-US"/>
        </w:rPr>
        <w:t xml:space="preserve"> </w:t>
      </w:r>
      <w:r w:rsidR="007128A7">
        <w:rPr>
          <w:rFonts w:ascii="Times New Roman" w:hAnsi="Times New Roman" w:cs="Times New Roman"/>
          <w:lang w:val="en-US"/>
        </w:rPr>
        <w:t>of the IALA e-NAV Committe</w:t>
      </w:r>
      <w:r w:rsidR="000A1F8F">
        <w:rPr>
          <w:rFonts w:ascii="Times New Roman" w:hAnsi="Times New Roman" w:cs="Times New Roman"/>
          <w:lang w:val="en-US"/>
        </w:rPr>
        <w:t>e held an</w:t>
      </w:r>
      <w:r w:rsidR="00DF71FF">
        <w:rPr>
          <w:rFonts w:ascii="Times New Roman" w:hAnsi="Times New Roman" w:cs="Times New Roman"/>
          <w:lang w:val="en-US"/>
        </w:rPr>
        <w:t xml:space="preserve"> inters</w:t>
      </w:r>
      <w:r w:rsidRPr="00B80055">
        <w:rPr>
          <w:rFonts w:ascii="Times New Roman" w:hAnsi="Times New Roman" w:cs="Times New Roman"/>
          <w:lang w:val="en-US"/>
        </w:rPr>
        <w:t xml:space="preserve">essional </w:t>
      </w:r>
      <w:r w:rsidR="0079318D">
        <w:rPr>
          <w:rFonts w:ascii="Times New Roman" w:hAnsi="Times New Roman" w:cs="Times New Roman"/>
          <w:lang w:val="en-US"/>
        </w:rPr>
        <w:t xml:space="preserve">at the IALA HQ, Saint </w:t>
      </w:r>
      <w:proofErr w:type="spellStart"/>
      <w:r w:rsidR="0079318D">
        <w:rPr>
          <w:rFonts w:ascii="Times New Roman" w:hAnsi="Times New Roman" w:cs="Times New Roman"/>
          <w:lang w:val="en-US"/>
        </w:rPr>
        <w:t>Germain</w:t>
      </w:r>
      <w:proofErr w:type="spellEnd"/>
      <w:r w:rsidR="0079318D">
        <w:rPr>
          <w:rFonts w:ascii="Times New Roman" w:hAnsi="Times New Roman" w:cs="Times New Roman"/>
          <w:lang w:val="en-US"/>
        </w:rPr>
        <w:t xml:space="preserve"> </w:t>
      </w:r>
      <w:proofErr w:type="spellStart"/>
      <w:r w:rsidR="0079318D">
        <w:rPr>
          <w:rFonts w:ascii="Times New Roman" w:hAnsi="Times New Roman" w:cs="Times New Roman"/>
          <w:lang w:val="en-US"/>
        </w:rPr>
        <w:t>en</w:t>
      </w:r>
      <w:proofErr w:type="spellEnd"/>
      <w:r w:rsidR="0079318D">
        <w:rPr>
          <w:rFonts w:ascii="Times New Roman" w:hAnsi="Times New Roman" w:cs="Times New Roman"/>
          <w:lang w:val="en-US"/>
        </w:rPr>
        <w:t xml:space="preserve"> </w:t>
      </w:r>
      <w:proofErr w:type="spellStart"/>
      <w:r w:rsidR="0079318D">
        <w:rPr>
          <w:rFonts w:ascii="Times New Roman" w:hAnsi="Times New Roman" w:cs="Times New Roman"/>
          <w:lang w:val="en-US"/>
        </w:rPr>
        <w:t>Laye</w:t>
      </w:r>
      <w:proofErr w:type="spellEnd"/>
      <w:r w:rsidR="0079318D">
        <w:rPr>
          <w:rFonts w:ascii="Times New Roman" w:hAnsi="Times New Roman" w:cs="Times New Roman"/>
          <w:lang w:val="en-US"/>
        </w:rPr>
        <w:t>, France</w:t>
      </w:r>
    </w:p>
    <w:p w:rsidR="00986388" w:rsidRDefault="00D27D84">
      <w:pPr>
        <w:rPr>
          <w:rFonts w:ascii="Times New Roman" w:hAnsi="Times New Roman" w:cs="Times New Roman"/>
          <w:sz w:val="24"/>
          <w:szCs w:val="24"/>
          <w:lang w:val="en-US"/>
        </w:rPr>
      </w:pPr>
      <w:r>
        <w:rPr>
          <w:rFonts w:ascii="Times New Roman" w:hAnsi="Times New Roman" w:cs="Times New Roman"/>
          <w:sz w:val="24"/>
          <w:szCs w:val="24"/>
          <w:lang w:val="en-US"/>
        </w:rPr>
        <w:t>The</w:t>
      </w:r>
      <w:r w:rsidR="00452525" w:rsidRPr="00B80055">
        <w:rPr>
          <w:rFonts w:ascii="Times New Roman" w:hAnsi="Times New Roman" w:cs="Times New Roman"/>
          <w:sz w:val="24"/>
          <w:szCs w:val="24"/>
          <w:lang w:val="en-US"/>
        </w:rPr>
        <w:t xml:space="preserve"> meeting was </w:t>
      </w:r>
      <w:r>
        <w:rPr>
          <w:rFonts w:ascii="Times New Roman" w:hAnsi="Times New Roman" w:cs="Times New Roman"/>
          <w:sz w:val="24"/>
          <w:szCs w:val="24"/>
          <w:lang w:val="en-US"/>
        </w:rPr>
        <w:t xml:space="preserve">chaired </w:t>
      </w:r>
      <w:r w:rsidR="00532426">
        <w:rPr>
          <w:rFonts w:ascii="Times New Roman" w:hAnsi="Times New Roman" w:cs="Times New Roman"/>
          <w:sz w:val="24"/>
          <w:szCs w:val="24"/>
          <w:lang w:val="en-US"/>
        </w:rPr>
        <w:t>by</w:t>
      </w:r>
      <w:r w:rsidR="007D2EC9">
        <w:rPr>
          <w:rFonts w:ascii="Times New Roman" w:hAnsi="Times New Roman" w:cs="Times New Roman"/>
          <w:sz w:val="24"/>
          <w:szCs w:val="24"/>
          <w:lang w:val="en-US"/>
        </w:rPr>
        <w:t xml:space="preserve"> </w:t>
      </w:r>
      <w:r w:rsidR="00475A1B">
        <w:rPr>
          <w:rFonts w:ascii="Times New Roman" w:hAnsi="Times New Roman" w:cs="Times New Roman"/>
          <w:sz w:val="24"/>
          <w:szCs w:val="24"/>
          <w:lang w:val="en-US"/>
        </w:rPr>
        <w:t>Rolf Zetterberg</w:t>
      </w:r>
      <w:r w:rsidR="00986388">
        <w:rPr>
          <w:rFonts w:ascii="Times New Roman" w:hAnsi="Times New Roman" w:cs="Times New Roman"/>
          <w:sz w:val="24"/>
          <w:szCs w:val="24"/>
          <w:lang w:val="en-US"/>
        </w:rPr>
        <w:t xml:space="preserve">, </w:t>
      </w:r>
      <w:r w:rsidR="00987C30">
        <w:rPr>
          <w:rFonts w:ascii="Times New Roman" w:hAnsi="Times New Roman" w:cs="Times New Roman"/>
          <w:sz w:val="24"/>
          <w:szCs w:val="24"/>
          <w:lang w:val="en-US"/>
        </w:rPr>
        <w:t xml:space="preserve">Chair </w:t>
      </w:r>
      <w:r w:rsidR="00986388">
        <w:rPr>
          <w:rFonts w:ascii="Times New Roman" w:hAnsi="Times New Roman" w:cs="Times New Roman"/>
          <w:sz w:val="24"/>
          <w:szCs w:val="24"/>
          <w:lang w:val="en-US"/>
        </w:rPr>
        <w:t>WG3</w:t>
      </w:r>
      <w:r w:rsidR="000A1F8F">
        <w:rPr>
          <w:rFonts w:ascii="Times New Roman" w:hAnsi="Times New Roman" w:cs="Times New Roman"/>
          <w:sz w:val="24"/>
          <w:szCs w:val="24"/>
          <w:lang w:val="en-US"/>
        </w:rPr>
        <w:t>+4</w:t>
      </w:r>
      <w:r w:rsidR="00986388">
        <w:rPr>
          <w:rFonts w:ascii="Times New Roman" w:hAnsi="Times New Roman" w:cs="Times New Roman"/>
          <w:sz w:val="24"/>
          <w:szCs w:val="24"/>
          <w:lang w:val="en-US"/>
        </w:rPr>
        <w:t>.</w:t>
      </w:r>
    </w:p>
    <w:p w:rsidR="00D27D84" w:rsidRPr="00CA272F" w:rsidRDefault="00AB075C">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The main objective </w:t>
      </w:r>
      <w:r w:rsidR="004C0E6C" w:rsidRPr="00B80055">
        <w:rPr>
          <w:rFonts w:ascii="Times New Roman" w:hAnsi="Times New Roman" w:cs="Times New Roman"/>
          <w:sz w:val="24"/>
          <w:szCs w:val="24"/>
          <w:lang w:val="en-US"/>
        </w:rPr>
        <w:t xml:space="preserve">of the meeting </w:t>
      </w:r>
      <w:r w:rsidR="00C1048D">
        <w:rPr>
          <w:rFonts w:ascii="Times New Roman" w:hAnsi="Times New Roman" w:cs="Times New Roman"/>
          <w:sz w:val="24"/>
          <w:szCs w:val="24"/>
          <w:lang w:val="en-US"/>
        </w:rPr>
        <w:t>was</w:t>
      </w:r>
      <w:r w:rsidR="0002540F">
        <w:rPr>
          <w:rFonts w:ascii="Times New Roman" w:hAnsi="Times New Roman" w:cs="Times New Roman"/>
          <w:sz w:val="24"/>
          <w:szCs w:val="24"/>
          <w:lang w:val="en-US"/>
        </w:rPr>
        <w:t xml:space="preserve"> to</w:t>
      </w:r>
      <w:r w:rsidR="000A1F8F">
        <w:rPr>
          <w:rFonts w:ascii="Times New Roman" w:hAnsi="Times New Roman" w:cs="Times New Roman"/>
          <w:sz w:val="24"/>
          <w:szCs w:val="24"/>
          <w:lang w:val="en-US"/>
        </w:rPr>
        <w:t xml:space="preserve"> d</w:t>
      </w:r>
      <w:r w:rsidR="00984F72">
        <w:rPr>
          <w:rFonts w:ascii="Times New Roman" w:hAnsi="Times New Roman" w:cs="Times New Roman"/>
          <w:sz w:val="24"/>
          <w:szCs w:val="24"/>
          <w:lang w:val="en-US"/>
        </w:rPr>
        <w:t>evel</w:t>
      </w:r>
      <w:r w:rsidR="00006279">
        <w:rPr>
          <w:rFonts w:ascii="Times New Roman" w:hAnsi="Times New Roman" w:cs="Times New Roman"/>
          <w:sz w:val="24"/>
          <w:szCs w:val="24"/>
          <w:lang w:val="en-US"/>
        </w:rPr>
        <w:t xml:space="preserve">op draft </w:t>
      </w:r>
      <w:proofErr w:type="spellStart"/>
      <w:r w:rsidR="00006279">
        <w:rPr>
          <w:rFonts w:ascii="Times New Roman" w:hAnsi="Times New Roman" w:cs="Times New Roman"/>
          <w:sz w:val="24"/>
          <w:szCs w:val="24"/>
          <w:lang w:val="en-US"/>
        </w:rPr>
        <w:t>input</w:t>
      </w:r>
      <w:r w:rsidR="0079318D">
        <w:rPr>
          <w:rFonts w:ascii="Times New Roman" w:hAnsi="Times New Roman" w:cs="Times New Roman"/>
          <w:sz w:val="24"/>
          <w:szCs w:val="24"/>
          <w:lang w:val="en-US"/>
        </w:rPr>
        <w:t>to</w:t>
      </w:r>
      <w:proofErr w:type="spellEnd"/>
      <w:r w:rsidR="0079318D">
        <w:rPr>
          <w:rFonts w:ascii="Times New Roman" w:hAnsi="Times New Roman" w:cs="Times New Roman"/>
          <w:sz w:val="24"/>
          <w:szCs w:val="24"/>
          <w:lang w:val="en-US"/>
        </w:rPr>
        <w:t xml:space="preserve"> the May meeting of ITU</w:t>
      </w:r>
      <w:r w:rsidR="00537388">
        <w:rPr>
          <w:rFonts w:ascii="Times New Roman" w:hAnsi="Times New Roman" w:cs="Times New Roman"/>
          <w:sz w:val="24"/>
          <w:szCs w:val="24"/>
          <w:lang w:val="en-US"/>
        </w:rPr>
        <w:t>-R</w:t>
      </w:r>
      <w:r w:rsidR="0079318D">
        <w:rPr>
          <w:rFonts w:ascii="Times New Roman" w:hAnsi="Times New Roman" w:cs="Times New Roman"/>
          <w:sz w:val="24"/>
          <w:szCs w:val="24"/>
          <w:lang w:val="en-US"/>
        </w:rPr>
        <w:t xml:space="preserve"> </w:t>
      </w:r>
      <w:proofErr w:type="gramStart"/>
      <w:r w:rsidR="0079318D">
        <w:rPr>
          <w:rFonts w:ascii="Times New Roman" w:hAnsi="Times New Roman" w:cs="Times New Roman"/>
          <w:sz w:val="24"/>
          <w:szCs w:val="24"/>
          <w:lang w:val="en-US"/>
        </w:rPr>
        <w:t>WP5B</w:t>
      </w:r>
      <w:r w:rsidR="00006279">
        <w:rPr>
          <w:rFonts w:ascii="Times New Roman" w:hAnsi="Times New Roman" w:cs="Times New Roman"/>
          <w:sz w:val="24"/>
          <w:szCs w:val="24"/>
          <w:lang w:val="en-US"/>
        </w:rPr>
        <w:t xml:space="preserve"> </w:t>
      </w:r>
      <w:r w:rsidR="0079318D">
        <w:rPr>
          <w:rFonts w:ascii="Times New Roman" w:hAnsi="Times New Roman" w:cs="Times New Roman"/>
          <w:sz w:val="24"/>
          <w:szCs w:val="24"/>
          <w:lang w:val="en-US"/>
        </w:rPr>
        <w:t>,</w:t>
      </w:r>
      <w:proofErr w:type="gramEnd"/>
      <w:r w:rsidR="0079318D">
        <w:rPr>
          <w:rFonts w:ascii="Times New Roman" w:hAnsi="Times New Roman" w:cs="Times New Roman"/>
          <w:sz w:val="24"/>
          <w:szCs w:val="24"/>
          <w:lang w:val="en-US"/>
        </w:rPr>
        <w:t xml:space="preserve"> supporting the allocation of VHF frequencies for VDES.</w:t>
      </w:r>
      <w:r w:rsidR="00006279">
        <w:rPr>
          <w:rFonts w:ascii="Times New Roman" w:hAnsi="Times New Roman" w:cs="Times New Roman"/>
          <w:sz w:val="24"/>
          <w:szCs w:val="24"/>
          <w:lang w:val="en-US"/>
        </w:rPr>
        <w:t xml:space="preserve"> The level of</w:t>
      </w:r>
      <w:r w:rsidR="008C788E">
        <w:rPr>
          <w:rFonts w:ascii="Times New Roman" w:hAnsi="Times New Roman" w:cs="Times New Roman"/>
          <w:sz w:val="24"/>
          <w:szCs w:val="24"/>
          <w:lang w:val="en-US"/>
        </w:rPr>
        <w:t xml:space="preserve"> inte</w:t>
      </w:r>
      <w:r w:rsidR="00006279">
        <w:rPr>
          <w:rFonts w:ascii="Times New Roman" w:hAnsi="Times New Roman" w:cs="Times New Roman"/>
          <w:sz w:val="24"/>
          <w:szCs w:val="24"/>
          <w:lang w:val="en-US"/>
        </w:rPr>
        <w:t>rest for the subject was reflected in</w:t>
      </w:r>
      <w:r w:rsidR="008C788E">
        <w:rPr>
          <w:rFonts w:ascii="Times New Roman" w:hAnsi="Times New Roman" w:cs="Times New Roman"/>
          <w:sz w:val="24"/>
          <w:szCs w:val="24"/>
          <w:lang w:val="en-US"/>
        </w:rPr>
        <w:t xml:space="preserve"> the record number of participants to the WG meeting.</w:t>
      </w:r>
    </w:p>
    <w:p w:rsidR="00984F72" w:rsidRPr="00984F72" w:rsidRDefault="00AB075C" w:rsidP="00475A1B">
      <w:pPr>
        <w:pStyle w:val="ListParagraph"/>
        <w:numPr>
          <w:ilvl w:val="0"/>
          <w:numId w:val="16"/>
        </w:numPr>
        <w:ind w:leftChars="0"/>
        <w:rPr>
          <w:rFonts w:ascii="Times New Roman" w:hAnsi="Times New Roman"/>
          <w:b/>
          <w:sz w:val="28"/>
          <w:szCs w:val="28"/>
          <w:lang w:val="en-US"/>
        </w:rPr>
      </w:pPr>
      <w:r w:rsidRPr="00984F72">
        <w:rPr>
          <w:rFonts w:ascii="Times New Roman" w:hAnsi="Times New Roman"/>
          <w:b/>
          <w:sz w:val="28"/>
          <w:szCs w:val="28"/>
          <w:lang w:val="en-US"/>
        </w:rPr>
        <w:t>Progress made</w:t>
      </w:r>
      <w:r w:rsidR="00984F72" w:rsidRPr="00984F72">
        <w:rPr>
          <w:rFonts w:ascii="Times New Roman" w:hAnsi="Times New Roman"/>
          <w:b/>
          <w:sz w:val="28"/>
          <w:szCs w:val="28"/>
          <w:lang w:val="en-US"/>
        </w:rPr>
        <w:t xml:space="preserve"> </w:t>
      </w:r>
    </w:p>
    <w:p w:rsidR="00984F72" w:rsidRPr="00984F72" w:rsidRDefault="00984F72" w:rsidP="004C6062">
      <w:pPr>
        <w:pStyle w:val="ListParagraph"/>
        <w:ind w:leftChars="0" w:left="927"/>
        <w:rPr>
          <w:lang w:val="en-US"/>
        </w:rPr>
      </w:pPr>
    </w:p>
    <w:p w:rsidR="00F53726" w:rsidRDefault="00D27D84" w:rsidP="0079318D">
      <w:pPr>
        <w:pStyle w:val="Heading3"/>
        <w:rPr>
          <w:rStyle w:val="Heading2Char"/>
          <w:b/>
          <w:bCs/>
          <w:lang w:val="en-US"/>
        </w:rPr>
      </w:pPr>
      <w:r w:rsidRPr="004C6062">
        <w:rPr>
          <w:rStyle w:val="Heading2Char"/>
          <w:b/>
          <w:bCs/>
          <w:lang w:val="en-US"/>
        </w:rPr>
        <w:t>2</w:t>
      </w:r>
      <w:r w:rsidR="00D30F35" w:rsidRPr="004C6062">
        <w:rPr>
          <w:rStyle w:val="Heading2Char"/>
          <w:b/>
          <w:bCs/>
          <w:lang w:val="en-US"/>
        </w:rPr>
        <w:t xml:space="preserve">.1 </w:t>
      </w:r>
      <w:r w:rsidR="00F53726">
        <w:rPr>
          <w:rStyle w:val="Heading2Char"/>
          <w:b/>
          <w:bCs/>
          <w:lang w:val="en-US"/>
        </w:rPr>
        <w:t>Presentations</w:t>
      </w:r>
      <w:r w:rsidR="003E73E6">
        <w:rPr>
          <w:rStyle w:val="Heading2Char"/>
          <w:b/>
          <w:bCs/>
          <w:lang w:val="en-US"/>
        </w:rPr>
        <w:t xml:space="preserve"> and reports</w:t>
      </w:r>
    </w:p>
    <w:p w:rsidR="002616B5" w:rsidRDefault="00BC1046" w:rsidP="00BC1046">
      <w:pPr>
        <w:pStyle w:val="Heading3"/>
        <w:rPr>
          <w:lang w:val="en-US"/>
        </w:rPr>
      </w:pPr>
      <w:r>
        <w:rPr>
          <w:lang w:val="en-US"/>
        </w:rPr>
        <w:t>2.1.1 IMO-ITU Joint Expert Group</w:t>
      </w:r>
    </w:p>
    <w:p w:rsidR="003E73E6" w:rsidRDefault="00BC1046" w:rsidP="00BC1046">
      <w:pPr>
        <w:pStyle w:val="Heading3"/>
        <w:rPr>
          <w:b w:val="0"/>
          <w:color w:val="auto"/>
          <w:lang w:val="en-US"/>
        </w:rPr>
      </w:pPr>
      <w:r>
        <w:rPr>
          <w:lang w:val="en-US"/>
        </w:rPr>
        <w:br/>
      </w:r>
      <w:r w:rsidRPr="00326538">
        <w:rPr>
          <w:rFonts w:ascii="Times New Roman" w:eastAsiaTheme="minorEastAsia" w:hAnsi="Times New Roman" w:cs="Times New Roman"/>
          <w:b w:val="0"/>
          <w:bCs w:val="0"/>
          <w:color w:val="000000"/>
          <w:sz w:val="24"/>
          <w:szCs w:val="24"/>
          <w:lang w:val="en-US"/>
        </w:rPr>
        <w:t xml:space="preserve">Christian </w:t>
      </w:r>
      <w:proofErr w:type="spellStart"/>
      <w:r w:rsidRPr="00326538">
        <w:rPr>
          <w:rFonts w:ascii="Times New Roman" w:eastAsiaTheme="minorEastAsia" w:hAnsi="Times New Roman" w:cs="Times New Roman"/>
          <w:b w:val="0"/>
          <w:bCs w:val="0"/>
          <w:color w:val="000000"/>
          <w:sz w:val="24"/>
          <w:szCs w:val="24"/>
          <w:lang w:val="en-US"/>
        </w:rPr>
        <w:t>Rissone</w:t>
      </w:r>
      <w:proofErr w:type="spellEnd"/>
      <w:r w:rsidRPr="00326538">
        <w:rPr>
          <w:rFonts w:ascii="Times New Roman" w:eastAsiaTheme="minorEastAsia" w:hAnsi="Times New Roman" w:cs="Times New Roman"/>
          <w:b w:val="0"/>
          <w:bCs w:val="0"/>
          <w:color w:val="000000"/>
          <w:sz w:val="24"/>
          <w:szCs w:val="24"/>
          <w:lang w:val="en-US"/>
        </w:rPr>
        <w:t xml:space="preserve"> reported</w:t>
      </w:r>
      <w:r w:rsidR="002616B5">
        <w:rPr>
          <w:rFonts w:ascii="Times New Roman" w:eastAsiaTheme="minorEastAsia" w:hAnsi="Times New Roman" w:cs="Times New Roman"/>
          <w:b w:val="0"/>
          <w:bCs w:val="0"/>
          <w:color w:val="000000"/>
          <w:sz w:val="24"/>
          <w:szCs w:val="24"/>
          <w:lang w:val="en-US"/>
        </w:rPr>
        <w:t xml:space="preserve"> from the Joint IMO-ITU expert group,</w:t>
      </w:r>
      <w:r w:rsidRPr="00326538">
        <w:rPr>
          <w:rFonts w:ascii="Times New Roman" w:eastAsiaTheme="minorEastAsia" w:hAnsi="Times New Roman" w:cs="Times New Roman"/>
          <w:b w:val="0"/>
          <w:bCs w:val="0"/>
          <w:color w:val="000000"/>
          <w:sz w:val="24"/>
          <w:szCs w:val="24"/>
          <w:lang w:val="en-US"/>
        </w:rPr>
        <w:t xml:space="preserve"> that there is a general support from IMO for the allocation of </w:t>
      </w:r>
      <w:r w:rsidR="00326538" w:rsidRPr="00326538">
        <w:rPr>
          <w:rFonts w:ascii="Times New Roman" w:eastAsiaTheme="minorEastAsia" w:hAnsi="Times New Roman" w:cs="Times New Roman"/>
          <w:b w:val="0"/>
          <w:bCs w:val="0"/>
          <w:color w:val="000000"/>
          <w:sz w:val="24"/>
          <w:szCs w:val="24"/>
          <w:lang w:val="en-US"/>
        </w:rPr>
        <w:t xml:space="preserve">the requested </w:t>
      </w:r>
      <w:r w:rsidRPr="00326538">
        <w:rPr>
          <w:rFonts w:ascii="Times New Roman" w:eastAsiaTheme="minorEastAsia" w:hAnsi="Times New Roman" w:cs="Times New Roman"/>
          <w:b w:val="0"/>
          <w:bCs w:val="0"/>
          <w:color w:val="000000"/>
          <w:sz w:val="24"/>
          <w:szCs w:val="24"/>
          <w:lang w:val="en-US"/>
        </w:rPr>
        <w:t>frequencies for VDES.</w:t>
      </w:r>
    </w:p>
    <w:p w:rsidR="00BC1046" w:rsidRDefault="00BC1046" w:rsidP="00BC1046">
      <w:pPr>
        <w:rPr>
          <w:lang w:val="en-US"/>
        </w:rPr>
      </w:pPr>
    </w:p>
    <w:p w:rsidR="00BC1046" w:rsidRDefault="002616B5" w:rsidP="00BC1046">
      <w:pPr>
        <w:pStyle w:val="Heading3"/>
        <w:rPr>
          <w:lang w:val="en-US"/>
        </w:rPr>
      </w:pPr>
      <w:proofErr w:type="gramStart"/>
      <w:r>
        <w:rPr>
          <w:lang w:val="en-US"/>
        </w:rPr>
        <w:t xml:space="preserve">2.1.2 </w:t>
      </w:r>
      <w:r w:rsidR="00BC1046">
        <w:rPr>
          <w:lang w:val="en-US"/>
        </w:rPr>
        <w:t xml:space="preserve"> Tokyo</w:t>
      </w:r>
      <w:proofErr w:type="gramEnd"/>
      <w:r w:rsidR="00BC1046">
        <w:rPr>
          <w:lang w:val="en-US"/>
        </w:rPr>
        <w:t xml:space="preserve"> Workshop</w:t>
      </w:r>
      <w:r>
        <w:rPr>
          <w:lang w:val="en-US"/>
        </w:rPr>
        <w:t xml:space="preserve"> on VDES</w:t>
      </w:r>
      <w:r w:rsidR="00BC1046">
        <w:rPr>
          <w:lang w:val="en-US"/>
        </w:rPr>
        <w:br/>
      </w:r>
    </w:p>
    <w:p w:rsidR="002616B5" w:rsidRPr="002616B5" w:rsidRDefault="002616B5" w:rsidP="002616B5">
      <w:pPr>
        <w:pStyle w:val="Heading3"/>
        <w:rPr>
          <w:rFonts w:ascii="Times New Roman" w:eastAsiaTheme="minorEastAsia" w:hAnsi="Times New Roman" w:cs="Times New Roman"/>
          <w:b w:val="0"/>
          <w:bCs w:val="0"/>
          <w:color w:val="000000"/>
          <w:sz w:val="24"/>
          <w:szCs w:val="24"/>
          <w:lang w:val="en-US"/>
        </w:rPr>
      </w:pPr>
      <w:proofErr w:type="spellStart"/>
      <w:r w:rsidRPr="002616B5">
        <w:rPr>
          <w:rFonts w:ascii="Times New Roman" w:eastAsiaTheme="minorEastAsia" w:hAnsi="Times New Roman" w:cs="Times New Roman" w:hint="eastAsia"/>
          <w:b w:val="0"/>
          <w:bCs w:val="0"/>
          <w:color w:val="000000"/>
          <w:sz w:val="24"/>
          <w:szCs w:val="24"/>
          <w:lang w:val="en-US"/>
        </w:rPr>
        <w:t>Cdr</w:t>
      </w:r>
      <w:proofErr w:type="spellEnd"/>
      <w:r w:rsidRPr="002616B5">
        <w:rPr>
          <w:rFonts w:ascii="Times New Roman" w:eastAsiaTheme="minorEastAsia" w:hAnsi="Times New Roman" w:cs="Times New Roman" w:hint="eastAsia"/>
          <w:b w:val="0"/>
          <w:bCs w:val="0"/>
          <w:color w:val="000000"/>
          <w:sz w:val="24"/>
          <w:szCs w:val="24"/>
          <w:lang w:val="en-US"/>
        </w:rPr>
        <w:t xml:space="preserve"> Hideki NOGUCHI, Japan Coast Guard </w:t>
      </w:r>
      <w:r w:rsidRPr="002616B5">
        <w:rPr>
          <w:rFonts w:ascii="Times New Roman" w:eastAsiaTheme="minorEastAsia" w:hAnsi="Times New Roman" w:cs="Times New Roman"/>
          <w:b w:val="0"/>
          <w:bCs w:val="0"/>
          <w:color w:val="000000"/>
          <w:sz w:val="24"/>
          <w:szCs w:val="24"/>
          <w:lang w:val="en-US"/>
        </w:rPr>
        <w:t>made</w:t>
      </w:r>
      <w:r w:rsidRPr="002616B5">
        <w:rPr>
          <w:rFonts w:ascii="Times New Roman" w:eastAsiaTheme="minorEastAsia" w:hAnsi="Times New Roman" w:cs="Times New Roman" w:hint="eastAsia"/>
          <w:b w:val="0"/>
          <w:bCs w:val="0"/>
          <w:color w:val="000000"/>
          <w:sz w:val="24"/>
          <w:szCs w:val="24"/>
          <w:lang w:val="en-US"/>
        </w:rPr>
        <w:t xml:space="preserve"> the presentation of the result of 2nd Tokyo Workshop on VDES held in January 2014 co-hosted by the Ocean Policy Research Foundation and Japan Coast Guard. He reported that many experts discussed various matters on VDES. He concluded that now many studies and testbeds were conducted or planned and it was very encouraging for the development of VDES</w:t>
      </w:r>
      <w:r w:rsidR="00082873">
        <w:rPr>
          <w:rFonts w:ascii="Times New Roman" w:eastAsiaTheme="minorEastAsia" w:hAnsi="Times New Roman" w:cs="Times New Roman"/>
          <w:b w:val="0"/>
          <w:bCs w:val="0"/>
          <w:color w:val="000000"/>
          <w:sz w:val="24"/>
          <w:szCs w:val="24"/>
          <w:lang w:val="en-US"/>
        </w:rPr>
        <w:t>.</w:t>
      </w:r>
      <w:r w:rsidRPr="002616B5">
        <w:rPr>
          <w:rFonts w:ascii="Times New Roman" w:eastAsiaTheme="minorEastAsia" w:hAnsi="Times New Roman" w:cs="Times New Roman" w:hint="eastAsia"/>
          <w:b w:val="0"/>
          <w:bCs w:val="0"/>
          <w:color w:val="000000"/>
          <w:sz w:val="24"/>
          <w:szCs w:val="24"/>
          <w:lang w:val="en-US"/>
        </w:rPr>
        <w:t xml:space="preserve"> </w:t>
      </w:r>
      <w:r w:rsidR="00082873">
        <w:rPr>
          <w:rFonts w:ascii="Times New Roman" w:eastAsiaTheme="minorEastAsia" w:hAnsi="Times New Roman" w:cs="Times New Roman"/>
          <w:b w:val="0"/>
          <w:bCs w:val="0"/>
          <w:color w:val="000000"/>
          <w:sz w:val="24"/>
          <w:szCs w:val="24"/>
          <w:lang w:val="en-US"/>
        </w:rPr>
        <w:t>T</w:t>
      </w:r>
      <w:r w:rsidRPr="002616B5">
        <w:rPr>
          <w:rFonts w:ascii="Times New Roman" w:eastAsiaTheme="minorEastAsia" w:hAnsi="Times New Roman" w:cs="Times New Roman" w:hint="eastAsia"/>
          <w:b w:val="0"/>
          <w:bCs w:val="0"/>
          <w:color w:val="000000"/>
          <w:sz w:val="24"/>
          <w:szCs w:val="24"/>
          <w:lang w:val="en-US"/>
        </w:rPr>
        <w:t xml:space="preserve">he Workshop also agreed that more studies and testbeds are needed. The Workshop was very successful and fruitful for the development of VDES. The details of the result were shown in the input </w:t>
      </w:r>
      <w:r w:rsidRPr="002616B5">
        <w:rPr>
          <w:rFonts w:ascii="Times New Roman" w:eastAsiaTheme="minorEastAsia" w:hAnsi="Times New Roman" w:cs="Times New Roman"/>
          <w:b w:val="0"/>
          <w:bCs w:val="0"/>
          <w:color w:val="000000"/>
          <w:sz w:val="24"/>
          <w:szCs w:val="24"/>
          <w:lang w:val="en-US"/>
        </w:rPr>
        <w:t>paper</w:t>
      </w:r>
      <w:r w:rsidRPr="002616B5">
        <w:rPr>
          <w:rFonts w:ascii="Times New Roman" w:eastAsiaTheme="minorEastAsia" w:hAnsi="Times New Roman" w:cs="Times New Roman" w:hint="eastAsia"/>
          <w:b w:val="0"/>
          <w:bCs w:val="0"/>
          <w:color w:val="000000"/>
          <w:sz w:val="24"/>
          <w:szCs w:val="24"/>
          <w:lang w:val="en-US"/>
        </w:rPr>
        <w:t xml:space="preserve"> 04.</w:t>
      </w:r>
    </w:p>
    <w:p w:rsidR="00BC1046" w:rsidRDefault="00BC1046" w:rsidP="00BC1046">
      <w:pPr>
        <w:rPr>
          <w:lang w:val="en-US"/>
        </w:rPr>
      </w:pPr>
    </w:p>
    <w:p w:rsidR="00795F5C" w:rsidRDefault="00795F5C" w:rsidP="00795F5C">
      <w:pPr>
        <w:pStyle w:val="Heading3"/>
        <w:rPr>
          <w:lang w:val="en-US"/>
        </w:rPr>
      </w:pPr>
      <w:r>
        <w:rPr>
          <w:lang w:val="en-US"/>
        </w:rPr>
        <w:lastRenderedPageBreak/>
        <w:t>2.1.3 GLA Sounding test</w:t>
      </w:r>
    </w:p>
    <w:p w:rsidR="00F07BC0" w:rsidRPr="00F07BC0" w:rsidRDefault="00F07BC0" w:rsidP="00F07BC0">
      <w:pPr>
        <w:pStyle w:val="Heading3"/>
        <w:rPr>
          <w:rFonts w:ascii="Times New Roman" w:eastAsiaTheme="minorEastAsia" w:hAnsi="Times New Roman" w:cs="Times New Roman"/>
          <w:b w:val="0"/>
          <w:bCs w:val="0"/>
          <w:color w:val="000000"/>
          <w:sz w:val="24"/>
          <w:szCs w:val="24"/>
          <w:lang w:val="en-US"/>
        </w:rPr>
      </w:pPr>
      <w:r>
        <w:rPr>
          <w:rFonts w:ascii="Times New Roman" w:eastAsiaTheme="minorEastAsia" w:hAnsi="Times New Roman" w:cs="Times New Roman"/>
          <w:b w:val="0"/>
          <w:bCs w:val="0"/>
          <w:color w:val="000000"/>
          <w:sz w:val="24"/>
          <w:szCs w:val="24"/>
          <w:lang w:val="en-US"/>
        </w:rPr>
        <w:t>Jan Safar, GLA, and David Haley, ITR, presented a report</w:t>
      </w:r>
      <w:r w:rsidRPr="00F07BC0">
        <w:rPr>
          <w:rFonts w:ascii="Times New Roman" w:eastAsiaTheme="minorEastAsia" w:hAnsi="Times New Roman" w:cs="Times New Roman"/>
          <w:b w:val="0"/>
          <w:bCs w:val="0"/>
          <w:color w:val="000000"/>
          <w:sz w:val="24"/>
          <w:szCs w:val="24"/>
          <w:lang w:val="en-US"/>
        </w:rPr>
        <w:t xml:space="preserve"> </w:t>
      </w:r>
      <w:proofErr w:type="spellStart"/>
      <w:r w:rsidRPr="00F07BC0">
        <w:rPr>
          <w:rFonts w:ascii="Times New Roman" w:eastAsiaTheme="minorEastAsia" w:hAnsi="Times New Roman" w:cs="Times New Roman"/>
          <w:b w:val="0"/>
          <w:bCs w:val="0"/>
          <w:color w:val="000000"/>
          <w:sz w:val="24"/>
          <w:szCs w:val="24"/>
          <w:lang w:val="en-US"/>
        </w:rPr>
        <w:t>summarising</w:t>
      </w:r>
      <w:proofErr w:type="spellEnd"/>
      <w:r w:rsidRPr="00F07BC0">
        <w:rPr>
          <w:rFonts w:ascii="Times New Roman" w:eastAsiaTheme="minorEastAsia" w:hAnsi="Times New Roman" w:cs="Times New Roman"/>
          <w:b w:val="0"/>
          <w:bCs w:val="0"/>
          <w:color w:val="000000"/>
          <w:sz w:val="24"/>
          <w:szCs w:val="24"/>
          <w:lang w:val="en-US"/>
        </w:rPr>
        <w:t xml:space="preserve"> the results of a VDES channel sounding campaign, conducted by the General Lighthouse Authorities of the United Kingdom and Ireland (GLA) and the Institute for Telecommunications Research (ITR) at the University of South Australia. The channel sounding campaign examined radio propagation conditions for all channels intended for use in ship-to-shore and shore-to-ship VDES and ASM communications. System components and deployment were consistent with real world maritime use in the context of the IMO Maritime Service Portfolio area categories.</w:t>
      </w:r>
    </w:p>
    <w:p w:rsidR="00F07BC0" w:rsidRPr="00F07BC0" w:rsidRDefault="00F07BC0" w:rsidP="00F07BC0">
      <w:pPr>
        <w:pStyle w:val="Heading3"/>
        <w:rPr>
          <w:rFonts w:ascii="Times New Roman" w:eastAsiaTheme="minorEastAsia" w:hAnsi="Times New Roman" w:cs="Times New Roman"/>
          <w:b w:val="0"/>
          <w:bCs w:val="0"/>
          <w:color w:val="000000"/>
          <w:sz w:val="24"/>
          <w:szCs w:val="24"/>
          <w:lang w:val="en-US"/>
        </w:rPr>
      </w:pPr>
      <w:r w:rsidRPr="00F07BC0">
        <w:rPr>
          <w:rFonts w:ascii="Times New Roman" w:eastAsiaTheme="minorEastAsia" w:hAnsi="Times New Roman" w:cs="Times New Roman"/>
          <w:b w:val="0"/>
          <w:bCs w:val="0"/>
          <w:color w:val="000000"/>
          <w:sz w:val="24"/>
          <w:szCs w:val="24"/>
          <w:lang w:val="en-US"/>
        </w:rPr>
        <w:t>Most areas provided a line-of-sight component and the channel typically exhibited mild frequency selective fading. The harshest frequency selective fading was observed in non line-of-sight conditions, where fades spanned a significant proportion of the channel. Several channel characteristics were identified that are specific to maritime use.</w:t>
      </w:r>
    </w:p>
    <w:p w:rsidR="00F07BC0" w:rsidRPr="00F07BC0" w:rsidRDefault="00F07BC0" w:rsidP="00F07BC0">
      <w:pPr>
        <w:pStyle w:val="Heading3"/>
        <w:rPr>
          <w:rFonts w:ascii="Times New Roman" w:eastAsiaTheme="minorEastAsia" w:hAnsi="Times New Roman" w:cs="Times New Roman"/>
          <w:b w:val="0"/>
          <w:bCs w:val="0"/>
          <w:color w:val="000000"/>
          <w:sz w:val="24"/>
          <w:szCs w:val="24"/>
          <w:lang w:val="en-US"/>
        </w:rPr>
      </w:pPr>
      <w:r w:rsidRPr="00F07BC0">
        <w:rPr>
          <w:rFonts w:ascii="Times New Roman" w:eastAsiaTheme="minorEastAsia" w:hAnsi="Times New Roman" w:cs="Times New Roman"/>
          <w:b w:val="0"/>
          <w:bCs w:val="0"/>
          <w:color w:val="000000"/>
          <w:sz w:val="24"/>
          <w:szCs w:val="24"/>
          <w:lang w:val="en-US"/>
        </w:rPr>
        <w:t xml:space="preserve">The results provide valuable input into waveform and receiver design. Based on the observed channel conditions, a multicarrier waveform design may be considered.  An alternative is to consider a single carrier system using low complexity time domain channel </w:t>
      </w:r>
      <w:proofErr w:type="spellStart"/>
      <w:r w:rsidRPr="00F07BC0">
        <w:rPr>
          <w:rFonts w:ascii="Times New Roman" w:eastAsiaTheme="minorEastAsia" w:hAnsi="Times New Roman" w:cs="Times New Roman"/>
          <w:b w:val="0"/>
          <w:bCs w:val="0"/>
          <w:color w:val="000000"/>
          <w:sz w:val="24"/>
          <w:szCs w:val="24"/>
          <w:lang w:val="en-US"/>
        </w:rPr>
        <w:t>equalisation</w:t>
      </w:r>
      <w:proofErr w:type="spellEnd"/>
      <w:r w:rsidRPr="00F07BC0">
        <w:rPr>
          <w:rFonts w:ascii="Times New Roman" w:eastAsiaTheme="minorEastAsia" w:hAnsi="Times New Roman" w:cs="Times New Roman"/>
          <w:b w:val="0"/>
          <w:bCs w:val="0"/>
          <w:color w:val="000000"/>
          <w:sz w:val="24"/>
          <w:szCs w:val="24"/>
          <w:lang w:val="en-US"/>
        </w:rPr>
        <w:t xml:space="preserve">.  A complexity/performance trade-off study would ensure signaling and receiver methods that are appropriate for the channel.  </w:t>
      </w:r>
    </w:p>
    <w:p w:rsidR="00F07BC0" w:rsidRPr="00F07BC0" w:rsidRDefault="00F07BC0" w:rsidP="00F07BC0">
      <w:pPr>
        <w:pStyle w:val="Heading3"/>
        <w:rPr>
          <w:lang w:val="en-US"/>
        </w:rPr>
      </w:pPr>
      <w:r w:rsidRPr="00F07BC0">
        <w:rPr>
          <w:rFonts w:ascii="Times New Roman" w:eastAsiaTheme="minorEastAsia" w:hAnsi="Times New Roman" w:cs="Times New Roman"/>
          <w:b w:val="0"/>
          <w:bCs w:val="0"/>
          <w:color w:val="000000"/>
          <w:sz w:val="24"/>
          <w:szCs w:val="24"/>
          <w:lang w:val="en-US"/>
        </w:rPr>
        <w:t>The channel sounding campaign has demonstrated that spectrum currently being considered for VDES and ASM use is well suited to the purpose. Building upon the spectrum using a considered design approach will provide an optimal performance/complexity balance and deliver the maximum benefit for future maritime communications.</w:t>
      </w:r>
    </w:p>
    <w:p w:rsidR="00795F5C" w:rsidRDefault="00795F5C" w:rsidP="00795F5C">
      <w:pPr>
        <w:pStyle w:val="Heading3"/>
        <w:rPr>
          <w:lang w:val="en-US"/>
        </w:rPr>
      </w:pPr>
      <w:r>
        <w:rPr>
          <w:lang w:val="en-US"/>
        </w:rPr>
        <w:t xml:space="preserve">2.1.4 Swedish VDES </w:t>
      </w:r>
      <w:proofErr w:type="spellStart"/>
      <w:r>
        <w:rPr>
          <w:lang w:val="en-US"/>
        </w:rPr>
        <w:t>Test</w:t>
      </w:r>
      <w:r w:rsidR="00082873">
        <w:rPr>
          <w:lang w:val="en-US"/>
        </w:rPr>
        <w:t>b</w:t>
      </w:r>
      <w:r>
        <w:rPr>
          <w:lang w:val="en-US"/>
        </w:rPr>
        <w:t>ed</w:t>
      </w:r>
      <w:proofErr w:type="spellEnd"/>
    </w:p>
    <w:p w:rsidR="00795F5C" w:rsidRPr="00326538" w:rsidRDefault="00795F5C" w:rsidP="00326538">
      <w:pPr>
        <w:pStyle w:val="Heading3"/>
        <w:rPr>
          <w:rFonts w:ascii="Times New Roman" w:eastAsiaTheme="minorEastAsia" w:hAnsi="Times New Roman" w:cs="Times New Roman"/>
          <w:b w:val="0"/>
          <w:bCs w:val="0"/>
          <w:color w:val="000000"/>
          <w:sz w:val="24"/>
          <w:szCs w:val="24"/>
          <w:lang w:val="en-US"/>
        </w:rPr>
      </w:pPr>
      <w:r w:rsidRPr="00326538">
        <w:rPr>
          <w:rFonts w:ascii="Times New Roman" w:eastAsiaTheme="minorEastAsia" w:hAnsi="Times New Roman" w:cs="Times New Roman"/>
          <w:b w:val="0"/>
          <w:bCs w:val="0"/>
          <w:color w:val="000000"/>
          <w:sz w:val="24"/>
          <w:szCs w:val="24"/>
          <w:lang w:val="en-US"/>
        </w:rPr>
        <w:t xml:space="preserve">Johan </w:t>
      </w:r>
      <w:proofErr w:type="spellStart"/>
      <w:r w:rsidRPr="00326538">
        <w:rPr>
          <w:rFonts w:ascii="Times New Roman" w:eastAsiaTheme="minorEastAsia" w:hAnsi="Times New Roman" w:cs="Times New Roman"/>
          <w:b w:val="0"/>
          <w:bCs w:val="0"/>
          <w:color w:val="000000"/>
          <w:sz w:val="24"/>
          <w:szCs w:val="24"/>
          <w:lang w:val="en-US"/>
        </w:rPr>
        <w:t>Lindborg</w:t>
      </w:r>
      <w:proofErr w:type="spellEnd"/>
      <w:r w:rsidRPr="00326538">
        <w:rPr>
          <w:rFonts w:ascii="Times New Roman" w:eastAsiaTheme="minorEastAsia" w:hAnsi="Times New Roman" w:cs="Times New Roman"/>
          <w:b w:val="0"/>
          <w:bCs w:val="0"/>
          <w:color w:val="000000"/>
          <w:sz w:val="24"/>
          <w:szCs w:val="24"/>
          <w:lang w:val="en-US"/>
        </w:rPr>
        <w:t>,</w:t>
      </w:r>
      <w:r w:rsidR="002028A2" w:rsidRPr="00326538">
        <w:rPr>
          <w:rFonts w:ascii="Times New Roman" w:eastAsiaTheme="minorEastAsia" w:hAnsi="Times New Roman" w:cs="Times New Roman"/>
          <w:b w:val="0"/>
          <w:bCs w:val="0"/>
          <w:color w:val="000000"/>
          <w:sz w:val="24"/>
          <w:szCs w:val="24"/>
          <w:lang w:val="en-US"/>
        </w:rPr>
        <w:t xml:space="preserve"> </w:t>
      </w:r>
      <w:r w:rsidRPr="00326538">
        <w:rPr>
          <w:rFonts w:ascii="Times New Roman" w:eastAsiaTheme="minorEastAsia" w:hAnsi="Times New Roman" w:cs="Times New Roman"/>
          <w:b w:val="0"/>
          <w:bCs w:val="0"/>
          <w:color w:val="000000"/>
          <w:sz w:val="24"/>
          <w:szCs w:val="24"/>
          <w:lang w:val="en-US"/>
        </w:rPr>
        <w:t xml:space="preserve">Saab, presented a report detailing the latest results from the Swedish VDES research. </w:t>
      </w:r>
    </w:p>
    <w:p w:rsidR="00795F5C" w:rsidRPr="00326538" w:rsidRDefault="00795F5C" w:rsidP="00326538">
      <w:pPr>
        <w:pStyle w:val="Heading3"/>
        <w:rPr>
          <w:rFonts w:ascii="Times New Roman" w:eastAsiaTheme="minorEastAsia" w:hAnsi="Times New Roman" w:cs="Times New Roman"/>
          <w:b w:val="0"/>
          <w:bCs w:val="0"/>
          <w:color w:val="000000"/>
          <w:sz w:val="24"/>
          <w:szCs w:val="24"/>
          <w:lang w:val="en-US"/>
        </w:rPr>
      </w:pPr>
      <w:r w:rsidRPr="00326538">
        <w:rPr>
          <w:rFonts w:ascii="Times New Roman" w:eastAsiaTheme="minorEastAsia" w:hAnsi="Times New Roman" w:cs="Times New Roman"/>
          <w:b w:val="0"/>
          <w:bCs w:val="0"/>
          <w:color w:val="000000"/>
          <w:sz w:val="24"/>
          <w:szCs w:val="24"/>
          <w:lang w:val="en-US"/>
        </w:rPr>
        <w:t xml:space="preserve">The research has focused on terrestrial use of the proposed additional </w:t>
      </w:r>
      <w:proofErr w:type="gramStart"/>
      <w:r w:rsidRPr="00326538">
        <w:rPr>
          <w:rFonts w:ascii="Times New Roman" w:eastAsiaTheme="minorEastAsia" w:hAnsi="Times New Roman" w:cs="Times New Roman"/>
          <w:b w:val="0"/>
          <w:bCs w:val="0"/>
          <w:color w:val="000000"/>
          <w:sz w:val="24"/>
          <w:szCs w:val="24"/>
          <w:lang w:val="en-US"/>
        </w:rPr>
        <w:t>25kHz</w:t>
      </w:r>
      <w:proofErr w:type="gramEnd"/>
      <w:r w:rsidRPr="00326538">
        <w:rPr>
          <w:rFonts w:ascii="Times New Roman" w:eastAsiaTheme="minorEastAsia" w:hAnsi="Times New Roman" w:cs="Times New Roman"/>
          <w:b w:val="0"/>
          <w:bCs w:val="0"/>
          <w:color w:val="000000"/>
          <w:sz w:val="24"/>
          <w:szCs w:val="24"/>
          <w:lang w:val="en-US"/>
        </w:rPr>
        <w:t xml:space="preserve"> channels, called ASM1 and ASM2.</w:t>
      </w:r>
    </w:p>
    <w:p w:rsidR="00795F5C" w:rsidRPr="00326538" w:rsidRDefault="00795F5C" w:rsidP="00326538">
      <w:pPr>
        <w:pStyle w:val="Heading3"/>
        <w:rPr>
          <w:rFonts w:ascii="Times New Roman" w:eastAsiaTheme="minorEastAsia" w:hAnsi="Times New Roman" w:cs="Times New Roman"/>
          <w:b w:val="0"/>
          <w:bCs w:val="0"/>
          <w:color w:val="000000"/>
          <w:sz w:val="24"/>
          <w:szCs w:val="24"/>
          <w:lang w:val="en-US"/>
        </w:rPr>
      </w:pPr>
      <w:r w:rsidRPr="00326538">
        <w:rPr>
          <w:rFonts w:ascii="Times New Roman" w:eastAsiaTheme="minorEastAsia" w:hAnsi="Times New Roman" w:cs="Times New Roman"/>
          <w:b w:val="0"/>
          <w:bCs w:val="0"/>
          <w:color w:val="000000"/>
          <w:sz w:val="24"/>
          <w:szCs w:val="24"/>
          <w:lang w:val="en-US"/>
        </w:rPr>
        <w:t xml:space="preserve">A </w:t>
      </w:r>
      <w:proofErr w:type="spellStart"/>
      <w:r w:rsidRPr="00326538">
        <w:rPr>
          <w:rFonts w:ascii="Times New Roman" w:eastAsiaTheme="minorEastAsia" w:hAnsi="Times New Roman" w:cs="Times New Roman"/>
          <w:b w:val="0"/>
          <w:bCs w:val="0"/>
          <w:color w:val="000000"/>
          <w:sz w:val="24"/>
          <w:szCs w:val="24"/>
          <w:lang w:val="en-US"/>
        </w:rPr>
        <w:t>testbe</w:t>
      </w:r>
      <w:r w:rsidR="00082873">
        <w:rPr>
          <w:rFonts w:ascii="Times New Roman" w:eastAsiaTheme="minorEastAsia" w:hAnsi="Times New Roman" w:cs="Times New Roman"/>
          <w:b w:val="0"/>
          <w:bCs w:val="0"/>
          <w:color w:val="000000"/>
          <w:sz w:val="24"/>
          <w:szCs w:val="24"/>
          <w:lang w:val="en-US"/>
        </w:rPr>
        <w:t>d</w:t>
      </w:r>
      <w:proofErr w:type="spellEnd"/>
      <w:r w:rsidRPr="00326538">
        <w:rPr>
          <w:rFonts w:ascii="Times New Roman" w:eastAsiaTheme="minorEastAsia" w:hAnsi="Times New Roman" w:cs="Times New Roman"/>
          <w:b w:val="0"/>
          <w:bCs w:val="0"/>
          <w:color w:val="000000"/>
          <w:sz w:val="24"/>
          <w:szCs w:val="24"/>
          <w:lang w:val="en-US"/>
        </w:rPr>
        <w:t xml:space="preserve"> has been developed using their existing software defined AIS radio design, giving an additional 25 kHz ASM channel working in parallel with AIS1 and AIS2. The additional ASM channel can in runtime be changed between use of GMSK, DQPSK and </w:t>
      </w:r>
      <w:proofErr w:type="gramStart"/>
      <w:r w:rsidRPr="00326538">
        <w:rPr>
          <w:rFonts w:ascii="Times New Roman" w:eastAsiaTheme="minorEastAsia" w:hAnsi="Times New Roman" w:cs="Times New Roman"/>
          <w:b w:val="0"/>
          <w:bCs w:val="0"/>
          <w:color w:val="000000"/>
          <w:sz w:val="24"/>
          <w:szCs w:val="24"/>
          <w:lang w:val="en-US"/>
        </w:rPr>
        <w:t>D8PSK,</w:t>
      </w:r>
      <w:proofErr w:type="gramEnd"/>
      <w:r w:rsidRPr="00326538">
        <w:rPr>
          <w:rFonts w:ascii="Times New Roman" w:eastAsiaTheme="minorEastAsia" w:hAnsi="Times New Roman" w:cs="Times New Roman"/>
          <w:b w:val="0"/>
          <w:bCs w:val="0"/>
          <w:color w:val="000000"/>
          <w:sz w:val="24"/>
          <w:szCs w:val="24"/>
          <w:lang w:val="en-US"/>
        </w:rPr>
        <w:t xml:space="preserve"> giving a potential data </w:t>
      </w:r>
      <w:r w:rsidR="00082873" w:rsidRPr="00326538">
        <w:rPr>
          <w:rFonts w:ascii="Times New Roman" w:eastAsiaTheme="minorEastAsia" w:hAnsi="Times New Roman" w:cs="Times New Roman"/>
          <w:b w:val="0"/>
          <w:bCs w:val="0"/>
          <w:color w:val="000000"/>
          <w:sz w:val="24"/>
          <w:szCs w:val="24"/>
          <w:lang w:val="en-US"/>
        </w:rPr>
        <w:t>bandwidth</w:t>
      </w:r>
      <w:r w:rsidRPr="00326538">
        <w:rPr>
          <w:rFonts w:ascii="Times New Roman" w:eastAsiaTheme="minorEastAsia" w:hAnsi="Times New Roman" w:cs="Times New Roman"/>
          <w:b w:val="0"/>
          <w:bCs w:val="0"/>
          <w:color w:val="000000"/>
          <w:sz w:val="24"/>
          <w:szCs w:val="24"/>
          <w:lang w:val="en-US"/>
        </w:rPr>
        <w:t xml:space="preserve"> up to three times that of AIS.</w:t>
      </w:r>
    </w:p>
    <w:p w:rsidR="00795F5C" w:rsidRPr="00326538" w:rsidRDefault="00795F5C" w:rsidP="00326538">
      <w:pPr>
        <w:pStyle w:val="Heading3"/>
        <w:rPr>
          <w:rFonts w:ascii="Times New Roman" w:eastAsiaTheme="minorEastAsia" w:hAnsi="Times New Roman" w:cs="Times New Roman"/>
          <w:b w:val="0"/>
          <w:bCs w:val="0"/>
          <w:color w:val="000000"/>
          <w:sz w:val="24"/>
          <w:szCs w:val="24"/>
          <w:lang w:val="en-US"/>
        </w:rPr>
      </w:pPr>
      <w:r w:rsidRPr="00326538">
        <w:rPr>
          <w:rFonts w:ascii="Times New Roman" w:eastAsiaTheme="minorEastAsia" w:hAnsi="Times New Roman" w:cs="Times New Roman"/>
          <w:b w:val="0"/>
          <w:bCs w:val="0"/>
          <w:color w:val="000000"/>
          <w:sz w:val="24"/>
          <w:szCs w:val="24"/>
          <w:lang w:val="en-US"/>
        </w:rPr>
        <w:t xml:space="preserve">The project shows the addition of ASM1 and ASM2 channels with higher data bandwidth could be done at a relatively low additional cost in relation to current Class </w:t>
      </w:r>
      <w:proofErr w:type="gramStart"/>
      <w:r w:rsidRPr="00326538">
        <w:rPr>
          <w:rFonts w:ascii="Times New Roman" w:eastAsiaTheme="minorEastAsia" w:hAnsi="Times New Roman" w:cs="Times New Roman"/>
          <w:b w:val="0"/>
          <w:bCs w:val="0"/>
          <w:color w:val="000000"/>
          <w:sz w:val="24"/>
          <w:szCs w:val="24"/>
          <w:lang w:val="en-US"/>
        </w:rPr>
        <w:t>A</w:t>
      </w:r>
      <w:proofErr w:type="gramEnd"/>
      <w:r w:rsidRPr="00326538">
        <w:rPr>
          <w:rFonts w:ascii="Times New Roman" w:eastAsiaTheme="minorEastAsia" w:hAnsi="Times New Roman" w:cs="Times New Roman"/>
          <w:b w:val="0"/>
          <w:bCs w:val="0"/>
          <w:color w:val="000000"/>
          <w:sz w:val="24"/>
          <w:szCs w:val="24"/>
          <w:lang w:val="en-US"/>
        </w:rPr>
        <w:t xml:space="preserve"> AIS systems. </w:t>
      </w:r>
    </w:p>
    <w:p w:rsidR="00795F5C" w:rsidRPr="00326538" w:rsidRDefault="00795F5C" w:rsidP="00326538">
      <w:pPr>
        <w:pStyle w:val="Heading3"/>
        <w:rPr>
          <w:rFonts w:ascii="Times New Roman" w:eastAsiaTheme="minorEastAsia" w:hAnsi="Times New Roman" w:cs="Times New Roman"/>
          <w:b w:val="0"/>
          <w:bCs w:val="0"/>
          <w:color w:val="000000"/>
          <w:sz w:val="24"/>
          <w:szCs w:val="24"/>
          <w:lang w:val="en-US"/>
        </w:rPr>
      </w:pPr>
      <w:r w:rsidRPr="00326538">
        <w:rPr>
          <w:rFonts w:ascii="Times New Roman" w:eastAsiaTheme="minorEastAsia" w:hAnsi="Times New Roman" w:cs="Times New Roman"/>
          <w:b w:val="0"/>
          <w:bCs w:val="0"/>
          <w:color w:val="000000"/>
          <w:sz w:val="24"/>
          <w:szCs w:val="24"/>
          <w:lang w:val="en-US"/>
        </w:rPr>
        <w:t>The platform is ready for field testing and further performance studies.</w:t>
      </w:r>
    </w:p>
    <w:p w:rsidR="00537388" w:rsidRDefault="00537388" w:rsidP="00795F5C">
      <w:pPr>
        <w:pStyle w:val="Heading3"/>
        <w:rPr>
          <w:lang w:val="en-US"/>
        </w:rPr>
      </w:pPr>
    </w:p>
    <w:p w:rsidR="00537388" w:rsidRDefault="00537388" w:rsidP="00795F5C">
      <w:pPr>
        <w:pStyle w:val="Heading3"/>
        <w:rPr>
          <w:lang w:val="en-US"/>
        </w:rPr>
      </w:pPr>
    </w:p>
    <w:p w:rsidR="00537388" w:rsidRDefault="00537388" w:rsidP="00795F5C">
      <w:pPr>
        <w:pStyle w:val="Heading3"/>
        <w:rPr>
          <w:lang w:val="en-US"/>
        </w:rPr>
      </w:pPr>
    </w:p>
    <w:p w:rsidR="00795F5C" w:rsidRDefault="00795F5C" w:rsidP="00795F5C">
      <w:pPr>
        <w:pStyle w:val="Heading3"/>
        <w:rPr>
          <w:lang w:val="en-US"/>
        </w:rPr>
      </w:pPr>
      <w:r>
        <w:rPr>
          <w:lang w:val="en-US"/>
        </w:rPr>
        <w:lastRenderedPageBreak/>
        <w:t>2.1.5 JRC VDES study</w:t>
      </w:r>
    </w:p>
    <w:p w:rsidR="00734C94" w:rsidRDefault="00734C94" w:rsidP="00734C94">
      <w:pPr>
        <w:pStyle w:val="Heading3"/>
        <w:rPr>
          <w:rFonts w:ascii="Times New Roman" w:eastAsiaTheme="minorEastAsia" w:hAnsi="Times New Roman" w:cs="Times New Roman"/>
          <w:b w:val="0"/>
          <w:bCs w:val="0"/>
          <w:color w:val="000000"/>
          <w:sz w:val="24"/>
          <w:szCs w:val="24"/>
          <w:lang w:val="en-US"/>
        </w:rPr>
      </w:pPr>
      <w:r>
        <w:rPr>
          <w:rFonts w:ascii="Times New Roman" w:eastAsiaTheme="minorEastAsia" w:hAnsi="Times New Roman" w:cs="Times New Roman"/>
          <w:b w:val="0"/>
          <w:bCs w:val="0"/>
          <w:color w:val="000000"/>
          <w:sz w:val="24"/>
          <w:szCs w:val="24"/>
          <w:lang w:val="en-US"/>
        </w:rPr>
        <w:t xml:space="preserve">Yoshio </w:t>
      </w:r>
      <w:proofErr w:type="spellStart"/>
      <w:r>
        <w:rPr>
          <w:rFonts w:ascii="Times New Roman" w:eastAsiaTheme="minorEastAsia" w:hAnsi="Times New Roman" w:cs="Times New Roman"/>
          <w:b w:val="0"/>
          <w:bCs w:val="0"/>
          <w:color w:val="000000"/>
          <w:sz w:val="24"/>
          <w:szCs w:val="24"/>
          <w:lang w:val="en-US"/>
        </w:rPr>
        <w:t>Miyadera</w:t>
      </w:r>
      <w:proofErr w:type="spellEnd"/>
      <w:r>
        <w:rPr>
          <w:rFonts w:ascii="Times New Roman" w:eastAsiaTheme="minorEastAsia" w:hAnsi="Times New Roman" w:cs="Times New Roman"/>
          <w:b w:val="0"/>
          <w:bCs w:val="0"/>
          <w:color w:val="000000"/>
          <w:sz w:val="24"/>
          <w:szCs w:val="24"/>
          <w:lang w:val="en-US"/>
        </w:rPr>
        <w:t xml:space="preserve">, </w:t>
      </w:r>
      <w:r w:rsidRPr="00734C94">
        <w:rPr>
          <w:rFonts w:ascii="Times New Roman" w:eastAsiaTheme="minorEastAsia" w:hAnsi="Times New Roman" w:cs="Times New Roman"/>
          <w:b w:val="0"/>
          <w:bCs w:val="0"/>
          <w:color w:val="000000"/>
          <w:sz w:val="24"/>
          <w:szCs w:val="24"/>
          <w:lang w:val="en-US"/>
        </w:rPr>
        <w:t>JRC</w:t>
      </w:r>
      <w:r>
        <w:rPr>
          <w:rFonts w:ascii="Times New Roman" w:eastAsiaTheme="minorEastAsia" w:hAnsi="Times New Roman" w:cs="Times New Roman"/>
          <w:b w:val="0"/>
          <w:bCs w:val="0"/>
          <w:color w:val="000000"/>
          <w:sz w:val="24"/>
          <w:szCs w:val="24"/>
          <w:lang w:val="en-US"/>
        </w:rPr>
        <w:t>,</w:t>
      </w:r>
      <w:r w:rsidRPr="00734C94">
        <w:rPr>
          <w:rFonts w:ascii="Times New Roman" w:eastAsiaTheme="minorEastAsia" w:hAnsi="Times New Roman" w:cs="Times New Roman"/>
          <w:b w:val="0"/>
          <w:bCs w:val="0"/>
          <w:color w:val="000000"/>
          <w:sz w:val="24"/>
          <w:szCs w:val="24"/>
          <w:lang w:val="en-US"/>
        </w:rPr>
        <w:t xml:space="preserve"> introduced their proposal and investigation of VDES.  It includes the proposal of dedicated satellite uplink chann</w:t>
      </w:r>
      <w:r>
        <w:rPr>
          <w:rFonts w:ascii="Times New Roman" w:eastAsiaTheme="minorEastAsia" w:hAnsi="Times New Roman" w:cs="Times New Roman"/>
          <w:b w:val="0"/>
          <w:bCs w:val="0"/>
          <w:color w:val="000000"/>
          <w:sz w:val="24"/>
          <w:szCs w:val="24"/>
          <w:lang w:val="en-US"/>
        </w:rPr>
        <w:t>e</w:t>
      </w:r>
      <w:r w:rsidRPr="00734C94">
        <w:rPr>
          <w:rFonts w:ascii="Times New Roman" w:eastAsiaTheme="minorEastAsia" w:hAnsi="Times New Roman" w:cs="Times New Roman"/>
          <w:b w:val="0"/>
          <w:bCs w:val="0"/>
          <w:color w:val="000000"/>
          <w:sz w:val="24"/>
          <w:szCs w:val="24"/>
          <w:lang w:val="en-US"/>
        </w:rPr>
        <w:t>ls, proposed regional channel plan, proposal of two methods for sharing between satellite and maritime mobile, and the introduction of multi-path investigation.</w:t>
      </w:r>
    </w:p>
    <w:p w:rsidR="00224845" w:rsidRDefault="00224845" w:rsidP="00224845">
      <w:pPr>
        <w:rPr>
          <w:lang w:val="en-US"/>
        </w:rPr>
      </w:pPr>
    </w:p>
    <w:p w:rsidR="00224845" w:rsidRDefault="00224845" w:rsidP="00224845">
      <w:pPr>
        <w:pStyle w:val="Heading3"/>
        <w:rPr>
          <w:lang w:val="en-US"/>
        </w:rPr>
      </w:pPr>
      <w:r>
        <w:rPr>
          <w:lang w:val="en-US"/>
        </w:rPr>
        <w:t>2.1.6 VDES research status in Korea</w:t>
      </w:r>
    </w:p>
    <w:p w:rsidR="00224845" w:rsidRDefault="00A91F7C" w:rsidP="00224845">
      <w:pPr>
        <w:rPr>
          <w:lang w:val="en-US"/>
        </w:rPr>
      </w:pPr>
      <w:r>
        <w:rPr>
          <w:lang w:val="en-US"/>
        </w:rPr>
        <w:t xml:space="preserve"> </w:t>
      </w:r>
    </w:p>
    <w:p w:rsidR="00A91F7C" w:rsidRPr="00A91F7C" w:rsidRDefault="00A91F7C" w:rsidP="00A91F7C">
      <w:pPr>
        <w:pStyle w:val="Heading3"/>
        <w:rPr>
          <w:rFonts w:ascii="Times New Roman" w:eastAsiaTheme="minorEastAsia" w:hAnsi="Times New Roman" w:cs="Times New Roman"/>
          <w:b w:val="0"/>
          <w:bCs w:val="0"/>
          <w:color w:val="000000"/>
          <w:sz w:val="24"/>
          <w:szCs w:val="24"/>
          <w:lang w:val="en-US"/>
        </w:rPr>
      </w:pPr>
      <w:proofErr w:type="spellStart"/>
      <w:r w:rsidRPr="00A91F7C">
        <w:rPr>
          <w:rFonts w:ascii="Times New Roman" w:eastAsiaTheme="minorEastAsia" w:hAnsi="Times New Roman" w:cs="Times New Roman" w:hint="eastAsia"/>
          <w:b w:val="0"/>
          <w:bCs w:val="0"/>
          <w:color w:val="000000"/>
          <w:sz w:val="24"/>
          <w:szCs w:val="24"/>
          <w:lang w:val="en-US"/>
        </w:rPr>
        <w:t>Jaemyoung</w:t>
      </w:r>
      <w:proofErr w:type="spellEnd"/>
      <w:r w:rsidRPr="00A91F7C">
        <w:rPr>
          <w:rFonts w:ascii="Times New Roman" w:eastAsiaTheme="minorEastAsia" w:hAnsi="Times New Roman" w:cs="Times New Roman" w:hint="eastAsia"/>
          <w:b w:val="0"/>
          <w:bCs w:val="0"/>
          <w:color w:val="000000"/>
          <w:sz w:val="24"/>
          <w:szCs w:val="24"/>
          <w:lang w:val="en-US"/>
        </w:rPr>
        <w:t xml:space="preserve"> KIM</w:t>
      </w:r>
      <w:r w:rsidRPr="00A91F7C">
        <w:rPr>
          <w:rFonts w:ascii="Times New Roman" w:eastAsiaTheme="minorEastAsia" w:hAnsi="Times New Roman" w:cs="Times New Roman"/>
          <w:b w:val="0"/>
          <w:bCs w:val="0"/>
          <w:color w:val="000000"/>
          <w:sz w:val="24"/>
          <w:szCs w:val="24"/>
          <w:lang w:val="en-US"/>
        </w:rPr>
        <w:t>, ETRI, presented the status of the VDES researc</w:t>
      </w:r>
      <w:r>
        <w:rPr>
          <w:rFonts w:ascii="Times New Roman" w:eastAsiaTheme="minorEastAsia" w:hAnsi="Times New Roman" w:cs="Times New Roman"/>
          <w:b w:val="0"/>
          <w:bCs w:val="0"/>
          <w:color w:val="000000"/>
          <w:sz w:val="24"/>
          <w:szCs w:val="24"/>
          <w:lang w:val="en-US"/>
        </w:rPr>
        <w:t>h</w:t>
      </w:r>
      <w:r w:rsidRPr="00A91F7C">
        <w:rPr>
          <w:rFonts w:ascii="Times New Roman" w:eastAsiaTheme="minorEastAsia" w:hAnsi="Times New Roman" w:cs="Times New Roman"/>
          <w:b w:val="0"/>
          <w:bCs w:val="0"/>
          <w:color w:val="000000"/>
          <w:sz w:val="24"/>
          <w:szCs w:val="24"/>
          <w:lang w:val="en-US"/>
        </w:rPr>
        <w:t xml:space="preserve"> in Korea.</w:t>
      </w:r>
      <w:r w:rsidRPr="00A91F7C">
        <w:rPr>
          <w:rFonts w:ascii="Times New Roman" w:eastAsiaTheme="minorEastAsia" w:hAnsi="Times New Roman" w:cs="Times New Roman" w:hint="eastAsia"/>
          <w:b w:val="0"/>
          <w:bCs w:val="0"/>
          <w:color w:val="000000"/>
          <w:sz w:val="24"/>
          <w:szCs w:val="24"/>
          <w:lang w:val="en-US"/>
        </w:rPr>
        <w:t xml:space="preserve"> ETRI </w:t>
      </w:r>
      <w:r>
        <w:rPr>
          <w:rFonts w:ascii="Times New Roman" w:eastAsiaTheme="minorEastAsia" w:hAnsi="Times New Roman" w:cs="Times New Roman"/>
          <w:b w:val="0"/>
          <w:bCs w:val="0"/>
          <w:color w:val="000000"/>
          <w:sz w:val="24"/>
          <w:szCs w:val="24"/>
          <w:lang w:val="en-US"/>
        </w:rPr>
        <w:t xml:space="preserve">has </w:t>
      </w:r>
      <w:r w:rsidRPr="00A91F7C">
        <w:rPr>
          <w:rFonts w:ascii="Times New Roman" w:eastAsiaTheme="minorEastAsia" w:hAnsi="Times New Roman" w:cs="Times New Roman" w:hint="eastAsia"/>
          <w:b w:val="0"/>
          <w:bCs w:val="0"/>
          <w:color w:val="000000"/>
          <w:sz w:val="24"/>
          <w:szCs w:val="24"/>
          <w:lang w:val="en-US"/>
        </w:rPr>
        <w:t>developed the prototype of VDE station and receiver based on the TETRA method.</w:t>
      </w:r>
    </w:p>
    <w:p w:rsidR="00A91F7C" w:rsidRPr="00A91F7C" w:rsidRDefault="00A91F7C" w:rsidP="00A91F7C">
      <w:pPr>
        <w:pStyle w:val="Heading3"/>
        <w:rPr>
          <w:rFonts w:ascii="Times New Roman" w:eastAsiaTheme="minorEastAsia" w:hAnsi="Times New Roman" w:cs="Times New Roman"/>
          <w:b w:val="0"/>
          <w:bCs w:val="0"/>
          <w:color w:val="000000"/>
          <w:sz w:val="24"/>
          <w:szCs w:val="24"/>
          <w:lang w:val="en-US"/>
        </w:rPr>
      </w:pPr>
      <w:r w:rsidRPr="00A91F7C">
        <w:rPr>
          <w:rFonts w:ascii="Times New Roman" w:eastAsiaTheme="minorEastAsia" w:hAnsi="Times New Roman" w:cs="Times New Roman" w:hint="eastAsia"/>
          <w:b w:val="0"/>
          <w:bCs w:val="0"/>
          <w:color w:val="000000"/>
          <w:sz w:val="24"/>
          <w:szCs w:val="24"/>
          <w:lang w:val="en-US"/>
        </w:rPr>
        <w:t xml:space="preserve">We had field tests and verified the </w:t>
      </w:r>
      <w:r w:rsidR="00035F92">
        <w:rPr>
          <w:rFonts w:ascii="Times New Roman" w:eastAsiaTheme="minorEastAsia" w:hAnsi="Times New Roman" w:cs="Times New Roman"/>
          <w:b w:val="0"/>
          <w:bCs w:val="0"/>
          <w:color w:val="000000"/>
          <w:sz w:val="24"/>
          <w:szCs w:val="24"/>
          <w:lang w:val="en-US"/>
        </w:rPr>
        <w:t xml:space="preserve">throughput </w:t>
      </w:r>
      <w:r w:rsidRPr="00A91F7C">
        <w:rPr>
          <w:rFonts w:ascii="Times New Roman" w:eastAsiaTheme="minorEastAsia" w:hAnsi="Times New Roman" w:cs="Times New Roman" w:hint="eastAsia"/>
          <w:b w:val="0"/>
          <w:bCs w:val="0"/>
          <w:color w:val="000000"/>
          <w:sz w:val="24"/>
          <w:szCs w:val="24"/>
          <w:lang w:val="en-US"/>
        </w:rPr>
        <w:t xml:space="preserve">performances in the annex 1, 3 and 4 of ITU-R M.1842-1. </w:t>
      </w:r>
    </w:p>
    <w:p w:rsidR="00A91F7C" w:rsidRPr="00A91F7C" w:rsidRDefault="00A91F7C" w:rsidP="00A91F7C">
      <w:pPr>
        <w:pStyle w:val="Heading3"/>
        <w:rPr>
          <w:rFonts w:ascii="Times New Roman" w:eastAsiaTheme="minorEastAsia" w:hAnsi="Times New Roman" w:cs="Times New Roman"/>
          <w:b w:val="0"/>
          <w:bCs w:val="0"/>
          <w:color w:val="000000"/>
          <w:sz w:val="24"/>
          <w:szCs w:val="24"/>
          <w:lang w:val="en-US"/>
        </w:rPr>
      </w:pPr>
      <w:r w:rsidRPr="00A91F7C">
        <w:rPr>
          <w:rFonts w:ascii="Times New Roman" w:eastAsiaTheme="minorEastAsia" w:hAnsi="Times New Roman" w:cs="Times New Roman" w:hint="eastAsia"/>
          <w:b w:val="0"/>
          <w:bCs w:val="0"/>
          <w:color w:val="000000"/>
          <w:sz w:val="24"/>
          <w:szCs w:val="24"/>
          <w:lang w:val="en-US"/>
        </w:rPr>
        <w:t>KRISO is developing VDE modems in the "Maritime RF-based Ship Ad-hoc Network development task in the Cutting-edge Port Logistics System Implementation Plan funded by MOF</w:t>
      </w:r>
      <w:r>
        <w:rPr>
          <w:rFonts w:ascii="Times New Roman" w:eastAsiaTheme="minorEastAsia" w:hAnsi="Times New Roman" w:cs="Times New Roman"/>
          <w:b w:val="0"/>
          <w:bCs w:val="0"/>
          <w:color w:val="000000"/>
          <w:sz w:val="24"/>
          <w:szCs w:val="24"/>
          <w:lang w:val="en-US"/>
        </w:rPr>
        <w:t xml:space="preserve"> </w:t>
      </w:r>
      <w:r w:rsidRPr="00A91F7C">
        <w:rPr>
          <w:rFonts w:ascii="Times New Roman" w:eastAsiaTheme="minorEastAsia" w:hAnsi="Times New Roman" w:cs="Times New Roman" w:hint="eastAsia"/>
          <w:b w:val="0"/>
          <w:bCs w:val="0"/>
          <w:color w:val="000000"/>
          <w:sz w:val="24"/>
          <w:szCs w:val="24"/>
          <w:lang w:val="en-US"/>
        </w:rPr>
        <w:t xml:space="preserve">(Ministry of Ocean and Fisheries). They developed </w:t>
      </w:r>
      <w:r w:rsidR="00035F92">
        <w:rPr>
          <w:rFonts w:ascii="Times New Roman" w:eastAsiaTheme="minorEastAsia" w:hAnsi="Times New Roman" w:cs="Times New Roman"/>
          <w:b w:val="0"/>
          <w:bCs w:val="0"/>
          <w:color w:val="000000"/>
          <w:sz w:val="24"/>
          <w:szCs w:val="24"/>
          <w:lang w:val="en-US"/>
        </w:rPr>
        <w:t xml:space="preserve">a </w:t>
      </w:r>
      <w:r w:rsidRPr="00A91F7C">
        <w:rPr>
          <w:rFonts w:ascii="Times New Roman" w:eastAsiaTheme="minorEastAsia" w:hAnsi="Times New Roman" w:cs="Times New Roman" w:hint="eastAsia"/>
          <w:b w:val="0"/>
          <w:bCs w:val="0"/>
          <w:color w:val="000000"/>
          <w:sz w:val="24"/>
          <w:szCs w:val="24"/>
          <w:lang w:val="en-US"/>
        </w:rPr>
        <w:t xml:space="preserve">1st generation modem to confirm the 28.8kbps/25kHz, </w:t>
      </w:r>
      <w:proofErr w:type="gramStart"/>
      <w:r w:rsidRPr="00A91F7C">
        <w:rPr>
          <w:rFonts w:ascii="Times New Roman" w:eastAsiaTheme="minorEastAsia" w:hAnsi="Times New Roman" w:cs="Times New Roman" w:hint="eastAsia"/>
          <w:b w:val="0"/>
          <w:bCs w:val="0"/>
          <w:color w:val="000000"/>
          <w:sz w:val="24"/>
          <w:szCs w:val="24"/>
          <w:lang w:val="en-US"/>
        </w:rPr>
        <w:t>ACPR(</w:t>
      </w:r>
      <w:proofErr w:type="gramEnd"/>
      <w:r w:rsidRPr="00A91F7C">
        <w:rPr>
          <w:rFonts w:ascii="Times New Roman" w:eastAsiaTheme="minorEastAsia" w:hAnsi="Times New Roman" w:cs="Times New Roman" w:hint="eastAsia"/>
          <w:b w:val="0"/>
          <w:bCs w:val="0"/>
          <w:color w:val="000000"/>
          <w:sz w:val="24"/>
          <w:szCs w:val="24"/>
          <w:lang w:val="en-US"/>
        </w:rPr>
        <w:t>-70dBc) technical spec. in Annex-1 and will test the modem this year. Also they are developing the broadband VHF digital modem which supports 300 kbps and implementing a VHF MAC and routing protocol for SANET.</w:t>
      </w:r>
    </w:p>
    <w:p w:rsidR="00A91F7C" w:rsidRPr="00A91F7C" w:rsidRDefault="00A91F7C" w:rsidP="00A91F7C">
      <w:pPr>
        <w:pStyle w:val="Heading3"/>
        <w:rPr>
          <w:rFonts w:ascii="Times New Roman" w:eastAsiaTheme="minorEastAsia" w:hAnsi="Times New Roman" w:cs="Times New Roman"/>
          <w:b w:val="0"/>
          <w:bCs w:val="0"/>
          <w:color w:val="000000"/>
          <w:sz w:val="24"/>
          <w:szCs w:val="24"/>
          <w:lang w:val="en-US"/>
        </w:rPr>
      </w:pPr>
      <w:r w:rsidRPr="00A91F7C">
        <w:rPr>
          <w:rFonts w:ascii="Times New Roman" w:eastAsiaTheme="minorEastAsia" w:hAnsi="Times New Roman" w:cs="Times New Roman" w:hint="eastAsia"/>
          <w:b w:val="0"/>
          <w:bCs w:val="0"/>
          <w:color w:val="000000"/>
          <w:sz w:val="24"/>
          <w:szCs w:val="24"/>
          <w:lang w:val="en-US"/>
        </w:rPr>
        <w:t xml:space="preserve">Korea will have the clear global VDE channels if voice call channels move to unused channels in the 2Q this year. Three organizations are related to VHF communication. </w:t>
      </w:r>
      <w:r w:rsidR="00035F92">
        <w:rPr>
          <w:rFonts w:ascii="Times New Roman" w:eastAsiaTheme="minorEastAsia" w:hAnsi="Times New Roman" w:cs="Times New Roman"/>
          <w:b w:val="0"/>
          <w:bCs w:val="0"/>
          <w:color w:val="000000"/>
          <w:sz w:val="24"/>
          <w:szCs w:val="24"/>
          <w:lang w:val="en-US"/>
        </w:rPr>
        <w:t xml:space="preserve">The </w:t>
      </w:r>
      <w:r w:rsidRPr="00A91F7C">
        <w:rPr>
          <w:rFonts w:ascii="Times New Roman" w:eastAsiaTheme="minorEastAsia" w:hAnsi="Times New Roman" w:cs="Times New Roman" w:hint="eastAsia"/>
          <w:b w:val="0"/>
          <w:bCs w:val="0"/>
          <w:color w:val="000000"/>
          <w:sz w:val="24"/>
          <w:szCs w:val="24"/>
          <w:lang w:val="en-US"/>
        </w:rPr>
        <w:t xml:space="preserve">MOF </w:t>
      </w:r>
      <w:r w:rsidR="00035F92">
        <w:rPr>
          <w:rFonts w:ascii="Times New Roman" w:eastAsiaTheme="minorEastAsia" w:hAnsi="Times New Roman" w:cs="Times New Roman"/>
          <w:b w:val="0"/>
          <w:bCs w:val="0"/>
          <w:color w:val="000000"/>
          <w:sz w:val="24"/>
          <w:szCs w:val="24"/>
          <w:lang w:val="en-US"/>
        </w:rPr>
        <w:t xml:space="preserve">is </w:t>
      </w:r>
      <w:r w:rsidRPr="00A91F7C">
        <w:rPr>
          <w:rFonts w:ascii="Times New Roman" w:eastAsiaTheme="minorEastAsia" w:hAnsi="Times New Roman" w:cs="Times New Roman" w:hint="eastAsia"/>
          <w:b w:val="0"/>
          <w:bCs w:val="0"/>
          <w:color w:val="000000"/>
          <w:sz w:val="24"/>
          <w:szCs w:val="24"/>
          <w:lang w:val="en-US"/>
        </w:rPr>
        <w:t xml:space="preserve">in charge of maritime affairs </w:t>
      </w:r>
      <w:r w:rsidR="00035F92">
        <w:rPr>
          <w:rFonts w:ascii="Times New Roman" w:eastAsiaTheme="minorEastAsia" w:hAnsi="Times New Roman" w:cs="Times New Roman"/>
          <w:b w:val="0"/>
          <w:bCs w:val="0"/>
          <w:color w:val="000000"/>
          <w:sz w:val="24"/>
          <w:szCs w:val="24"/>
          <w:lang w:val="en-US"/>
        </w:rPr>
        <w:t xml:space="preserve">and </w:t>
      </w:r>
      <w:r w:rsidRPr="00A91F7C">
        <w:rPr>
          <w:rFonts w:ascii="Times New Roman" w:eastAsiaTheme="minorEastAsia" w:hAnsi="Times New Roman" w:cs="Times New Roman" w:hint="eastAsia"/>
          <w:b w:val="0"/>
          <w:bCs w:val="0"/>
          <w:color w:val="000000"/>
          <w:sz w:val="24"/>
          <w:szCs w:val="24"/>
          <w:lang w:val="en-US"/>
        </w:rPr>
        <w:t>needs to have the overall application plan to utilize the valuable VHF channel resources.</w:t>
      </w:r>
    </w:p>
    <w:p w:rsidR="00A91F7C" w:rsidRDefault="00A91F7C" w:rsidP="00A91F7C">
      <w:pPr>
        <w:pStyle w:val="Heading3"/>
        <w:rPr>
          <w:rFonts w:ascii="Times New Roman" w:eastAsiaTheme="minorEastAsia" w:hAnsi="Times New Roman" w:cs="Times New Roman"/>
          <w:b w:val="0"/>
          <w:bCs w:val="0"/>
          <w:color w:val="000000"/>
          <w:sz w:val="24"/>
          <w:szCs w:val="24"/>
          <w:lang w:val="en-US"/>
        </w:rPr>
      </w:pPr>
      <w:r w:rsidRPr="00A91F7C">
        <w:rPr>
          <w:rFonts w:ascii="Times New Roman" w:eastAsiaTheme="minorEastAsia" w:hAnsi="Times New Roman" w:cs="Times New Roman" w:hint="eastAsia"/>
          <w:b w:val="0"/>
          <w:bCs w:val="0"/>
          <w:color w:val="000000"/>
          <w:sz w:val="24"/>
          <w:szCs w:val="24"/>
          <w:lang w:val="en-US"/>
        </w:rPr>
        <w:t xml:space="preserve">They issued whether data channel bonding need or not and how about delaying adoption time until 2019. Also they commented that CHs 2026 &amp; 2086 in Satellite VDE </w:t>
      </w:r>
      <w:proofErr w:type="gramStart"/>
      <w:r w:rsidRPr="00A91F7C">
        <w:rPr>
          <w:rFonts w:ascii="Times New Roman" w:eastAsiaTheme="minorEastAsia" w:hAnsi="Times New Roman" w:cs="Times New Roman" w:hint="eastAsia"/>
          <w:b w:val="0"/>
          <w:bCs w:val="0"/>
          <w:color w:val="000000"/>
          <w:sz w:val="24"/>
          <w:szCs w:val="24"/>
          <w:lang w:val="en-US"/>
        </w:rPr>
        <w:t>are</w:t>
      </w:r>
      <w:proofErr w:type="gramEnd"/>
      <w:r w:rsidRPr="00A91F7C">
        <w:rPr>
          <w:rFonts w:ascii="Times New Roman" w:eastAsiaTheme="minorEastAsia" w:hAnsi="Times New Roman" w:cs="Times New Roman" w:hint="eastAsia"/>
          <w:b w:val="0"/>
          <w:bCs w:val="0"/>
          <w:color w:val="000000"/>
          <w:sz w:val="24"/>
          <w:szCs w:val="24"/>
          <w:lang w:val="en-US"/>
        </w:rPr>
        <w:t xml:space="preserve"> reserved in future use to avoid dubious interference and need to reserve AIS channels for AIS Class B in the region 1&amp;3.</w:t>
      </w:r>
    </w:p>
    <w:p w:rsidR="00D81CDE" w:rsidRPr="00D81CDE" w:rsidRDefault="00D81CDE" w:rsidP="00D81CDE">
      <w:pPr>
        <w:pStyle w:val="Heading3"/>
        <w:rPr>
          <w:rFonts w:ascii="Times New Roman" w:eastAsiaTheme="minorEastAsia" w:hAnsi="Times New Roman" w:cs="Times New Roman"/>
          <w:b w:val="0"/>
          <w:bCs w:val="0"/>
          <w:color w:val="000000"/>
          <w:sz w:val="24"/>
          <w:szCs w:val="24"/>
          <w:lang w:val="en-US"/>
        </w:rPr>
      </w:pPr>
      <w:r w:rsidRPr="00D81CDE">
        <w:rPr>
          <w:rFonts w:ascii="Times New Roman" w:eastAsiaTheme="minorEastAsia" w:hAnsi="Times New Roman" w:cs="Times New Roman"/>
          <w:b w:val="0"/>
          <w:bCs w:val="0"/>
          <w:color w:val="000000"/>
          <w:sz w:val="24"/>
          <w:szCs w:val="24"/>
          <w:lang w:val="en-US"/>
        </w:rPr>
        <w:t xml:space="preserve">See Saint </w:t>
      </w:r>
      <w:proofErr w:type="spellStart"/>
      <w:r w:rsidRPr="00D81CDE">
        <w:rPr>
          <w:rFonts w:ascii="Times New Roman" w:eastAsiaTheme="minorEastAsia" w:hAnsi="Times New Roman" w:cs="Times New Roman"/>
          <w:b w:val="0"/>
          <w:bCs w:val="0"/>
          <w:color w:val="000000"/>
          <w:sz w:val="24"/>
          <w:szCs w:val="24"/>
          <w:lang w:val="en-US"/>
        </w:rPr>
        <w:t>Germain</w:t>
      </w:r>
      <w:proofErr w:type="spellEnd"/>
      <w:r w:rsidRPr="00D81CDE">
        <w:rPr>
          <w:rFonts w:ascii="Times New Roman" w:eastAsiaTheme="minorEastAsia" w:hAnsi="Times New Roman" w:cs="Times New Roman"/>
          <w:b w:val="0"/>
          <w:bCs w:val="0"/>
          <w:color w:val="000000"/>
          <w:sz w:val="24"/>
          <w:szCs w:val="24"/>
          <w:lang w:val="en-US"/>
        </w:rPr>
        <w:t xml:space="preserve"> Input 12.</w:t>
      </w:r>
    </w:p>
    <w:p w:rsidR="00A91F7C" w:rsidRPr="00A91F7C" w:rsidRDefault="00A91F7C" w:rsidP="00A91F7C">
      <w:pPr>
        <w:spacing w:line="300" w:lineRule="atLeast"/>
        <w:rPr>
          <w:rFonts w:ascii="Gulim" w:eastAsia="Gulim" w:hAnsi="Gulim"/>
          <w:sz w:val="20"/>
          <w:szCs w:val="20"/>
          <w:lang w:val="en-US"/>
        </w:rPr>
      </w:pPr>
    </w:p>
    <w:p w:rsidR="00795F5C" w:rsidRDefault="00224845" w:rsidP="00795F5C">
      <w:pPr>
        <w:pStyle w:val="Heading3"/>
        <w:rPr>
          <w:lang w:val="en-US"/>
        </w:rPr>
      </w:pPr>
      <w:r>
        <w:rPr>
          <w:lang w:val="en-US"/>
        </w:rPr>
        <w:lastRenderedPageBreak/>
        <w:t>2.1.7</w:t>
      </w:r>
      <w:r w:rsidR="00795F5C">
        <w:rPr>
          <w:lang w:val="en-US"/>
        </w:rPr>
        <w:t xml:space="preserve"> JCG study of Data Volumes for VDES</w:t>
      </w:r>
    </w:p>
    <w:p w:rsidR="002028A2" w:rsidRPr="00326538" w:rsidRDefault="002028A2" w:rsidP="00326538">
      <w:pPr>
        <w:pStyle w:val="Heading3"/>
        <w:rPr>
          <w:rFonts w:ascii="Times New Roman" w:eastAsiaTheme="minorEastAsia" w:hAnsi="Times New Roman" w:cs="Times New Roman"/>
          <w:b w:val="0"/>
          <w:bCs w:val="0"/>
          <w:color w:val="000000"/>
          <w:sz w:val="24"/>
          <w:szCs w:val="24"/>
          <w:lang w:val="en-US"/>
        </w:rPr>
      </w:pPr>
      <w:r w:rsidRPr="00326538">
        <w:rPr>
          <w:rFonts w:ascii="Times New Roman" w:eastAsiaTheme="minorEastAsia" w:hAnsi="Times New Roman" w:cs="Times New Roman"/>
          <w:b w:val="0"/>
          <w:bCs w:val="0"/>
          <w:color w:val="000000"/>
          <w:sz w:val="24"/>
          <w:szCs w:val="24"/>
          <w:lang w:val="en-US"/>
        </w:rPr>
        <w:t xml:space="preserve">LCDR Takeuchi of Japan Coast Guard provided a presentation on an assessment of data volume for various operations of the JCG. According to the assessment, less than 50 ASM slots per minute are required for communications relating to the JCG operations. In </w:t>
      </w:r>
      <w:r w:rsidRPr="00326538">
        <w:rPr>
          <w:rFonts w:ascii="Times New Roman" w:eastAsiaTheme="minorEastAsia" w:hAnsi="Times New Roman" w:cs="Times New Roman" w:hint="eastAsia"/>
          <w:b w:val="0"/>
          <w:bCs w:val="0"/>
          <w:color w:val="000000"/>
          <w:sz w:val="24"/>
          <w:szCs w:val="24"/>
          <w:lang w:val="en-US"/>
        </w:rPr>
        <w:t>his</w:t>
      </w:r>
      <w:r w:rsidRPr="00326538">
        <w:rPr>
          <w:rFonts w:ascii="Times New Roman" w:eastAsiaTheme="minorEastAsia" w:hAnsi="Times New Roman" w:cs="Times New Roman"/>
          <w:b w:val="0"/>
          <w:bCs w:val="0"/>
          <w:color w:val="000000"/>
          <w:sz w:val="24"/>
          <w:szCs w:val="24"/>
          <w:lang w:val="en-US"/>
        </w:rPr>
        <w:t xml:space="preserve"> presentation, he also pointed out that more studies on data volume in different cases would be welcomed </w:t>
      </w:r>
      <w:r w:rsidR="00553F53">
        <w:rPr>
          <w:rFonts w:ascii="Times New Roman" w:eastAsiaTheme="minorEastAsia" w:hAnsi="Times New Roman" w:cs="Times New Roman"/>
          <w:b w:val="0"/>
          <w:bCs w:val="0"/>
          <w:color w:val="000000"/>
          <w:sz w:val="24"/>
          <w:szCs w:val="24"/>
          <w:lang w:val="en-US"/>
        </w:rPr>
        <w:t>for</w:t>
      </w:r>
      <w:r w:rsidRPr="00326538">
        <w:rPr>
          <w:rFonts w:ascii="Times New Roman" w:eastAsiaTheme="minorEastAsia" w:hAnsi="Times New Roman" w:cs="Times New Roman"/>
          <w:b w:val="0"/>
          <w:bCs w:val="0"/>
          <w:color w:val="000000"/>
          <w:sz w:val="24"/>
          <w:szCs w:val="24"/>
          <w:lang w:val="en-US"/>
        </w:rPr>
        <w:t xml:space="preserve"> the development of VDES </w:t>
      </w:r>
      <w:r w:rsidRPr="00326538">
        <w:rPr>
          <w:rFonts w:ascii="Times New Roman" w:eastAsiaTheme="minorEastAsia" w:hAnsi="Times New Roman" w:cs="Times New Roman" w:hint="eastAsia"/>
          <w:b w:val="0"/>
          <w:bCs w:val="0"/>
          <w:color w:val="000000"/>
          <w:sz w:val="24"/>
          <w:szCs w:val="24"/>
          <w:lang w:val="en-US"/>
        </w:rPr>
        <w:t xml:space="preserve">and </w:t>
      </w:r>
      <w:r w:rsidR="00553F53">
        <w:rPr>
          <w:rFonts w:ascii="Times New Roman" w:eastAsiaTheme="minorEastAsia" w:hAnsi="Times New Roman" w:cs="Times New Roman"/>
          <w:b w:val="0"/>
          <w:bCs w:val="0"/>
          <w:color w:val="000000"/>
          <w:sz w:val="24"/>
          <w:szCs w:val="24"/>
          <w:lang w:val="en-US"/>
        </w:rPr>
        <w:t xml:space="preserve">a </w:t>
      </w:r>
      <w:r w:rsidRPr="00326538">
        <w:rPr>
          <w:rFonts w:ascii="Times New Roman" w:eastAsiaTheme="minorEastAsia" w:hAnsi="Times New Roman" w:cs="Times New Roman"/>
          <w:b w:val="0"/>
          <w:bCs w:val="0"/>
          <w:color w:val="000000"/>
          <w:sz w:val="24"/>
          <w:szCs w:val="24"/>
          <w:lang w:val="en-US"/>
        </w:rPr>
        <w:t>common</w:t>
      </w:r>
      <w:r w:rsidRPr="00326538">
        <w:rPr>
          <w:rFonts w:ascii="Times New Roman" w:eastAsiaTheme="minorEastAsia" w:hAnsi="Times New Roman" w:cs="Times New Roman" w:hint="eastAsia"/>
          <w:b w:val="0"/>
          <w:bCs w:val="0"/>
          <w:color w:val="000000"/>
          <w:sz w:val="24"/>
          <w:szCs w:val="24"/>
          <w:lang w:val="en-US"/>
        </w:rPr>
        <w:t xml:space="preserve"> </w:t>
      </w:r>
      <w:r w:rsidRPr="00326538">
        <w:rPr>
          <w:rFonts w:ascii="Times New Roman" w:eastAsiaTheme="minorEastAsia" w:hAnsi="Times New Roman" w:cs="Times New Roman"/>
          <w:b w:val="0"/>
          <w:bCs w:val="0"/>
          <w:color w:val="000000"/>
          <w:sz w:val="24"/>
          <w:szCs w:val="24"/>
          <w:lang w:val="en-US"/>
        </w:rPr>
        <w:t>methodology to measure data volume was required.</w:t>
      </w:r>
    </w:p>
    <w:p w:rsidR="00795F5C" w:rsidRDefault="00224845" w:rsidP="00795F5C">
      <w:pPr>
        <w:pStyle w:val="Heading3"/>
        <w:rPr>
          <w:lang w:val="en-US"/>
        </w:rPr>
      </w:pPr>
      <w:r>
        <w:rPr>
          <w:lang w:val="en-US"/>
        </w:rPr>
        <w:t>2.1.8</w:t>
      </w:r>
      <w:r w:rsidR="00795F5C">
        <w:rPr>
          <w:lang w:val="en-US"/>
        </w:rPr>
        <w:t xml:space="preserve"> </w:t>
      </w:r>
      <w:r w:rsidR="009A486A">
        <w:rPr>
          <w:lang w:val="en-US"/>
        </w:rPr>
        <w:t>The role of VDES and the Maritime Cloud</w:t>
      </w:r>
      <w:r w:rsidR="00274411">
        <w:rPr>
          <w:lang w:val="en-US"/>
        </w:rPr>
        <w:br/>
      </w:r>
    </w:p>
    <w:p w:rsidR="00E40303" w:rsidRPr="00537388" w:rsidRDefault="00E40303" w:rsidP="00537388">
      <w:pPr>
        <w:pStyle w:val="Heading3"/>
        <w:rPr>
          <w:rFonts w:ascii="Times New Roman" w:eastAsiaTheme="minorEastAsia" w:hAnsi="Times New Roman" w:cs="Times New Roman"/>
          <w:b w:val="0"/>
          <w:bCs w:val="0"/>
          <w:color w:val="000000"/>
          <w:sz w:val="24"/>
          <w:szCs w:val="24"/>
          <w:lang w:val="en-US"/>
        </w:rPr>
      </w:pPr>
      <w:r w:rsidRPr="00537388">
        <w:rPr>
          <w:rFonts w:ascii="Times New Roman" w:eastAsiaTheme="minorEastAsia" w:hAnsi="Times New Roman" w:cs="Times New Roman"/>
          <w:b w:val="0"/>
          <w:bCs w:val="0"/>
          <w:color w:val="000000"/>
          <w:sz w:val="24"/>
          <w:szCs w:val="24"/>
          <w:lang w:val="en-US"/>
        </w:rPr>
        <w:t xml:space="preserve">Jens K. Jensen (DMA) gave a presentation (input 10) on the background of the Maritime Cloud as the realization of a “communication infrastructure providing authorized seamless information transfer on board ships, between ships, between ship and shore and between shore authorities and other parties”, as requested in the original IMO strategy for e-navigation, in IMO MSC85 85-26-Add.1. The concept is further described in input 09. Based on this, input 08 elaborates on the role of VDES as having the potential to provide a universally available capacity for e-navigation, however requiring a lager, global infrastructure behind each shore station or satellite station, to achieve seamless communication between all parties. It was also pointed out, that while MMSI numbers may be useful in AIS and even VDES, another identity concept is needed to enable the inclusion of </w:t>
      </w:r>
      <w:proofErr w:type="spellStart"/>
      <w:r w:rsidRPr="00537388">
        <w:rPr>
          <w:rFonts w:ascii="Times New Roman" w:eastAsiaTheme="minorEastAsia" w:hAnsi="Times New Roman" w:cs="Times New Roman"/>
          <w:b w:val="0"/>
          <w:bCs w:val="0"/>
          <w:color w:val="000000"/>
          <w:sz w:val="24"/>
          <w:szCs w:val="24"/>
          <w:lang w:val="en-US"/>
        </w:rPr>
        <w:t>shorebased</w:t>
      </w:r>
      <w:proofErr w:type="spellEnd"/>
      <w:r w:rsidRPr="00537388">
        <w:rPr>
          <w:rFonts w:ascii="Times New Roman" w:eastAsiaTheme="minorEastAsia" w:hAnsi="Times New Roman" w:cs="Times New Roman"/>
          <w:b w:val="0"/>
          <w:bCs w:val="0"/>
          <w:color w:val="000000"/>
          <w:sz w:val="24"/>
          <w:szCs w:val="24"/>
          <w:lang w:val="en-US"/>
        </w:rPr>
        <w:t xml:space="preserve"> actors in the information transfer capabilities, who do not have their own VDES station. Furthermore, the need for authentication and encryption of confidential data can be handled by higher logical layers than the VDES physical data link layer.</w:t>
      </w:r>
    </w:p>
    <w:p w:rsidR="00E40303" w:rsidRDefault="00E40303" w:rsidP="00E40303">
      <w:pPr>
        <w:rPr>
          <w:lang w:val="en-US"/>
        </w:rPr>
      </w:pPr>
    </w:p>
    <w:p w:rsidR="009A486A" w:rsidRPr="00274411" w:rsidRDefault="009A486A" w:rsidP="00274411">
      <w:pPr>
        <w:pStyle w:val="Heading3"/>
        <w:rPr>
          <w:rFonts w:ascii="Times New Roman" w:eastAsiaTheme="minorEastAsia" w:hAnsi="Times New Roman" w:cs="Times New Roman"/>
          <w:b w:val="0"/>
          <w:bCs w:val="0"/>
          <w:color w:val="000000"/>
          <w:sz w:val="24"/>
          <w:szCs w:val="24"/>
          <w:lang w:val="en-US"/>
        </w:rPr>
      </w:pPr>
    </w:p>
    <w:p w:rsidR="009A486A" w:rsidRPr="00274411" w:rsidRDefault="009A486A" w:rsidP="009A486A">
      <w:pPr>
        <w:pStyle w:val="Heading3"/>
        <w:rPr>
          <w:rFonts w:ascii="Times New Roman" w:eastAsiaTheme="minorEastAsia" w:hAnsi="Times New Roman" w:cs="Times New Roman"/>
          <w:b w:val="0"/>
          <w:bCs w:val="0"/>
          <w:color w:val="000000"/>
          <w:sz w:val="24"/>
          <w:szCs w:val="24"/>
          <w:lang w:val="en-US"/>
        </w:rPr>
      </w:pPr>
    </w:p>
    <w:p w:rsidR="009A486A" w:rsidRPr="009A486A" w:rsidRDefault="00224845" w:rsidP="009A486A">
      <w:pPr>
        <w:pStyle w:val="Heading3"/>
        <w:rPr>
          <w:lang w:val="en-US"/>
        </w:rPr>
      </w:pPr>
      <w:proofErr w:type="gramStart"/>
      <w:r>
        <w:rPr>
          <w:lang w:val="en-US"/>
        </w:rPr>
        <w:t>2.1.9</w:t>
      </w:r>
      <w:r w:rsidR="009A486A">
        <w:rPr>
          <w:lang w:val="en-US"/>
        </w:rPr>
        <w:t xml:space="preserve">  </w:t>
      </w:r>
      <w:proofErr w:type="spellStart"/>
      <w:r w:rsidR="009A486A">
        <w:rPr>
          <w:lang w:val="en-US"/>
        </w:rPr>
        <w:t>Furuno</w:t>
      </w:r>
      <w:proofErr w:type="spellEnd"/>
      <w:proofErr w:type="gramEnd"/>
      <w:r w:rsidR="009A486A">
        <w:rPr>
          <w:lang w:val="en-US"/>
        </w:rPr>
        <w:t xml:space="preserve"> VDES study</w:t>
      </w:r>
    </w:p>
    <w:p w:rsidR="00326538" w:rsidRPr="00326538" w:rsidRDefault="00326538" w:rsidP="00326538">
      <w:pPr>
        <w:pStyle w:val="Heading3"/>
        <w:rPr>
          <w:rFonts w:ascii="Times New Roman" w:eastAsiaTheme="minorEastAsia" w:hAnsi="Times New Roman" w:cs="Times New Roman"/>
          <w:b w:val="0"/>
          <w:bCs w:val="0"/>
          <w:color w:val="000000"/>
          <w:sz w:val="24"/>
          <w:szCs w:val="24"/>
          <w:lang w:val="en-US"/>
        </w:rPr>
      </w:pPr>
      <w:r w:rsidRPr="00326538">
        <w:rPr>
          <w:rFonts w:ascii="Times New Roman" w:eastAsiaTheme="minorEastAsia" w:hAnsi="Times New Roman" w:cs="Times New Roman" w:hint="eastAsia"/>
          <w:b w:val="0"/>
          <w:bCs w:val="0"/>
          <w:color w:val="000000"/>
          <w:sz w:val="24"/>
          <w:szCs w:val="24"/>
          <w:lang w:val="en-US"/>
        </w:rPr>
        <w:t>Mr. Nakagawa (</w:t>
      </w:r>
      <w:proofErr w:type="spellStart"/>
      <w:r w:rsidRPr="00326538">
        <w:rPr>
          <w:rFonts w:ascii="Times New Roman" w:eastAsiaTheme="minorEastAsia" w:hAnsi="Times New Roman" w:cs="Times New Roman" w:hint="eastAsia"/>
          <w:b w:val="0"/>
          <w:bCs w:val="0"/>
          <w:color w:val="000000"/>
          <w:sz w:val="24"/>
          <w:szCs w:val="24"/>
          <w:lang w:val="en-US"/>
        </w:rPr>
        <w:t>Furuno</w:t>
      </w:r>
      <w:proofErr w:type="spellEnd"/>
      <w:r w:rsidRPr="00326538">
        <w:rPr>
          <w:rFonts w:ascii="Times New Roman" w:eastAsiaTheme="minorEastAsia" w:hAnsi="Times New Roman" w:cs="Times New Roman" w:hint="eastAsia"/>
          <w:b w:val="0"/>
          <w:bCs w:val="0"/>
          <w:color w:val="000000"/>
          <w:sz w:val="24"/>
          <w:szCs w:val="24"/>
          <w:lang w:val="en-US"/>
        </w:rPr>
        <w:t xml:space="preserve"> electric </w:t>
      </w:r>
      <w:proofErr w:type="spellStart"/>
      <w:r w:rsidRPr="00326538">
        <w:rPr>
          <w:rFonts w:ascii="Times New Roman" w:eastAsiaTheme="minorEastAsia" w:hAnsi="Times New Roman" w:cs="Times New Roman" w:hint="eastAsia"/>
          <w:b w:val="0"/>
          <w:bCs w:val="0"/>
          <w:color w:val="000000"/>
          <w:sz w:val="24"/>
          <w:szCs w:val="24"/>
          <w:lang w:val="en-US"/>
        </w:rPr>
        <w:t>co.</w:t>
      </w:r>
      <w:proofErr w:type="gramStart"/>
      <w:r w:rsidRPr="00326538">
        <w:rPr>
          <w:rFonts w:ascii="Times New Roman" w:eastAsiaTheme="minorEastAsia" w:hAnsi="Times New Roman" w:cs="Times New Roman" w:hint="eastAsia"/>
          <w:b w:val="0"/>
          <w:bCs w:val="0"/>
          <w:color w:val="000000"/>
          <w:sz w:val="24"/>
          <w:szCs w:val="24"/>
          <w:lang w:val="en-US"/>
        </w:rPr>
        <w:t>,ltd</w:t>
      </w:r>
      <w:proofErr w:type="spellEnd"/>
      <w:proofErr w:type="gramEnd"/>
      <w:r w:rsidRPr="00326538">
        <w:rPr>
          <w:rFonts w:ascii="Times New Roman" w:eastAsiaTheme="minorEastAsia" w:hAnsi="Times New Roman" w:cs="Times New Roman" w:hint="eastAsia"/>
          <w:b w:val="0"/>
          <w:bCs w:val="0"/>
          <w:color w:val="000000"/>
          <w:sz w:val="24"/>
          <w:szCs w:val="24"/>
          <w:lang w:val="en-US"/>
        </w:rPr>
        <w:t>.) made a presentation on his input paper to the meeting. He noted that performance of multi-carrier modulation methods which are assumed as candidates for VDES, are neither appropriate nor effective for VDES.</w:t>
      </w:r>
    </w:p>
    <w:p w:rsidR="00326538" w:rsidRPr="00326538" w:rsidRDefault="00326538" w:rsidP="00326538">
      <w:pPr>
        <w:pStyle w:val="Heading3"/>
        <w:rPr>
          <w:rFonts w:ascii="Times New Roman" w:eastAsiaTheme="minorEastAsia" w:hAnsi="Times New Roman" w:cs="Times New Roman"/>
          <w:b w:val="0"/>
          <w:bCs w:val="0"/>
          <w:color w:val="000000"/>
          <w:sz w:val="24"/>
          <w:szCs w:val="24"/>
          <w:lang w:val="en-US"/>
        </w:rPr>
      </w:pPr>
      <w:r w:rsidRPr="00326538">
        <w:rPr>
          <w:rFonts w:ascii="Times New Roman" w:eastAsiaTheme="minorEastAsia" w:hAnsi="Times New Roman" w:cs="Times New Roman" w:hint="eastAsia"/>
          <w:b w:val="0"/>
          <w:bCs w:val="0"/>
          <w:color w:val="000000"/>
          <w:sz w:val="24"/>
          <w:szCs w:val="24"/>
          <w:lang w:val="en-US"/>
        </w:rPr>
        <w:t>Furthermore, Dr. Kashiwa (</w:t>
      </w:r>
      <w:proofErr w:type="spellStart"/>
      <w:r w:rsidRPr="00326538">
        <w:rPr>
          <w:rFonts w:ascii="Times New Roman" w:eastAsiaTheme="minorEastAsia" w:hAnsi="Times New Roman" w:cs="Times New Roman" w:hint="eastAsia"/>
          <w:b w:val="0"/>
          <w:bCs w:val="0"/>
          <w:color w:val="000000"/>
          <w:sz w:val="24"/>
          <w:szCs w:val="24"/>
          <w:lang w:val="en-US"/>
        </w:rPr>
        <w:t>Furuno</w:t>
      </w:r>
      <w:proofErr w:type="spellEnd"/>
      <w:r w:rsidRPr="00326538">
        <w:rPr>
          <w:rFonts w:ascii="Times New Roman" w:eastAsiaTheme="minorEastAsia" w:hAnsi="Times New Roman" w:cs="Times New Roman" w:hint="eastAsia"/>
          <w:b w:val="0"/>
          <w:bCs w:val="0"/>
          <w:color w:val="000000"/>
          <w:sz w:val="24"/>
          <w:szCs w:val="24"/>
          <w:lang w:val="en-US"/>
        </w:rPr>
        <w:t xml:space="preserve"> electric </w:t>
      </w:r>
      <w:proofErr w:type="spellStart"/>
      <w:r w:rsidRPr="00326538">
        <w:rPr>
          <w:rFonts w:ascii="Times New Roman" w:eastAsiaTheme="minorEastAsia" w:hAnsi="Times New Roman" w:cs="Times New Roman" w:hint="eastAsia"/>
          <w:b w:val="0"/>
          <w:bCs w:val="0"/>
          <w:color w:val="000000"/>
          <w:sz w:val="24"/>
          <w:szCs w:val="24"/>
          <w:lang w:val="en-US"/>
        </w:rPr>
        <w:t>co.</w:t>
      </w:r>
      <w:proofErr w:type="gramStart"/>
      <w:r w:rsidRPr="00326538">
        <w:rPr>
          <w:rFonts w:ascii="Times New Roman" w:eastAsiaTheme="minorEastAsia" w:hAnsi="Times New Roman" w:cs="Times New Roman" w:hint="eastAsia"/>
          <w:b w:val="0"/>
          <w:bCs w:val="0"/>
          <w:color w:val="000000"/>
          <w:sz w:val="24"/>
          <w:szCs w:val="24"/>
          <w:lang w:val="en-US"/>
        </w:rPr>
        <w:t>,ltd</w:t>
      </w:r>
      <w:proofErr w:type="spellEnd"/>
      <w:proofErr w:type="gramEnd"/>
      <w:r w:rsidRPr="00326538">
        <w:rPr>
          <w:rFonts w:ascii="Times New Roman" w:eastAsiaTheme="minorEastAsia" w:hAnsi="Times New Roman" w:cs="Times New Roman" w:hint="eastAsia"/>
          <w:b w:val="0"/>
          <w:bCs w:val="0"/>
          <w:color w:val="000000"/>
          <w:sz w:val="24"/>
          <w:szCs w:val="24"/>
          <w:lang w:val="en-US"/>
        </w:rPr>
        <w:t xml:space="preserve">) introduced a challenge related to power amplifier design for the intended modulation methods. </w:t>
      </w:r>
      <w:r w:rsidRPr="00326538">
        <w:rPr>
          <w:rFonts w:ascii="Times New Roman" w:eastAsiaTheme="minorEastAsia" w:hAnsi="Times New Roman" w:cs="Times New Roman"/>
          <w:b w:val="0"/>
          <w:bCs w:val="0"/>
          <w:color w:val="000000"/>
          <w:sz w:val="24"/>
          <w:szCs w:val="24"/>
          <w:lang w:val="en-US"/>
        </w:rPr>
        <w:t>H</w:t>
      </w:r>
      <w:r w:rsidRPr="00326538">
        <w:rPr>
          <w:rFonts w:ascii="Times New Roman" w:eastAsiaTheme="minorEastAsia" w:hAnsi="Times New Roman" w:cs="Times New Roman" w:hint="eastAsia"/>
          <w:b w:val="0"/>
          <w:bCs w:val="0"/>
          <w:color w:val="000000"/>
          <w:sz w:val="24"/>
          <w:szCs w:val="24"/>
          <w:lang w:val="en-US"/>
        </w:rPr>
        <w:t>e noted that when utilizing multicarrier modulation method</w:t>
      </w:r>
      <w:r w:rsidR="00E40303">
        <w:rPr>
          <w:rFonts w:ascii="Times New Roman" w:eastAsiaTheme="minorEastAsia" w:hAnsi="Times New Roman" w:cs="Times New Roman"/>
          <w:b w:val="0"/>
          <w:bCs w:val="0"/>
          <w:color w:val="000000"/>
          <w:sz w:val="24"/>
          <w:szCs w:val="24"/>
          <w:lang w:val="en-US"/>
        </w:rPr>
        <w:t>s</w:t>
      </w:r>
      <w:r w:rsidRPr="00326538">
        <w:rPr>
          <w:rFonts w:ascii="Times New Roman" w:eastAsiaTheme="minorEastAsia" w:hAnsi="Times New Roman" w:cs="Times New Roman" w:hint="eastAsia"/>
          <w:b w:val="0"/>
          <w:bCs w:val="0"/>
          <w:color w:val="000000"/>
          <w:sz w:val="24"/>
          <w:szCs w:val="24"/>
          <w:lang w:val="en-US"/>
        </w:rPr>
        <w:t xml:space="preserve">, due to a requirement for linearity, the efficiency will be rather low and thus power dissipation at </w:t>
      </w:r>
      <w:r w:rsidR="00E40303">
        <w:rPr>
          <w:rFonts w:ascii="Times New Roman" w:eastAsiaTheme="minorEastAsia" w:hAnsi="Times New Roman" w:cs="Times New Roman"/>
          <w:b w:val="0"/>
          <w:bCs w:val="0"/>
          <w:color w:val="000000"/>
          <w:sz w:val="24"/>
          <w:szCs w:val="24"/>
          <w:lang w:val="en-US"/>
        </w:rPr>
        <w:t xml:space="preserve">the </w:t>
      </w:r>
      <w:r w:rsidRPr="00326538">
        <w:rPr>
          <w:rFonts w:ascii="Times New Roman" w:eastAsiaTheme="minorEastAsia" w:hAnsi="Times New Roman" w:cs="Times New Roman"/>
          <w:b w:val="0"/>
          <w:bCs w:val="0"/>
          <w:color w:val="000000"/>
          <w:sz w:val="24"/>
          <w:szCs w:val="24"/>
          <w:lang w:val="en-US"/>
        </w:rPr>
        <w:t>power</w:t>
      </w:r>
      <w:r w:rsidRPr="00326538">
        <w:rPr>
          <w:rFonts w:ascii="Times New Roman" w:eastAsiaTheme="minorEastAsia" w:hAnsi="Times New Roman" w:cs="Times New Roman" w:hint="eastAsia"/>
          <w:b w:val="0"/>
          <w:bCs w:val="0"/>
          <w:color w:val="000000"/>
          <w:sz w:val="24"/>
          <w:szCs w:val="24"/>
          <w:lang w:val="en-US"/>
        </w:rPr>
        <w:t xml:space="preserve"> amplifier would be significant. This design would require a huge heat sink in </w:t>
      </w:r>
      <w:r w:rsidR="00E40303">
        <w:rPr>
          <w:rFonts w:ascii="Times New Roman" w:eastAsiaTheme="minorEastAsia" w:hAnsi="Times New Roman" w:cs="Times New Roman"/>
          <w:b w:val="0"/>
          <w:bCs w:val="0"/>
          <w:color w:val="000000"/>
          <w:sz w:val="24"/>
          <w:szCs w:val="24"/>
          <w:lang w:val="en-US"/>
        </w:rPr>
        <w:t xml:space="preserve">the </w:t>
      </w:r>
      <w:r w:rsidRPr="00326538">
        <w:rPr>
          <w:rFonts w:ascii="Times New Roman" w:eastAsiaTheme="minorEastAsia" w:hAnsi="Times New Roman" w:cs="Times New Roman" w:hint="eastAsia"/>
          <w:b w:val="0"/>
          <w:bCs w:val="0"/>
          <w:color w:val="000000"/>
          <w:sz w:val="24"/>
          <w:szCs w:val="24"/>
          <w:lang w:val="en-US"/>
        </w:rPr>
        <w:t>power amplifier, which would increase the total dimensions of the unit by considerable amount.</w:t>
      </w:r>
    </w:p>
    <w:p w:rsidR="00F27429" w:rsidRPr="003E73E6" w:rsidRDefault="00F27429" w:rsidP="00F27429">
      <w:pPr>
        <w:pStyle w:val="Heading2"/>
        <w:rPr>
          <w:lang w:val="en-US"/>
        </w:rPr>
      </w:pPr>
      <w:r>
        <w:rPr>
          <w:lang w:val="en-US"/>
        </w:rPr>
        <w:t>2.2 Technical discussions</w:t>
      </w:r>
    </w:p>
    <w:p w:rsidR="004C6062" w:rsidRDefault="00984F72" w:rsidP="00FB127E">
      <w:pPr>
        <w:rPr>
          <w:rFonts w:ascii="Times New Roman" w:hAnsi="Times New Roman" w:cs="Times New Roman"/>
          <w:sz w:val="24"/>
          <w:szCs w:val="24"/>
          <w:lang w:val="en-US"/>
        </w:rPr>
      </w:pPr>
      <w:r>
        <w:rPr>
          <w:rStyle w:val="Heading2Char"/>
          <w:lang w:val="en-US"/>
        </w:rPr>
        <w:t xml:space="preserve"> </w:t>
      </w:r>
      <w:r w:rsidR="004C6062">
        <w:rPr>
          <w:rStyle w:val="Heading2Char"/>
          <w:lang w:val="en-US"/>
        </w:rPr>
        <w:br/>
      </w:r>
      <w:r w:rsidR="00FB127E">
        <w:rPr>
          <w:rFonts w:ascii="Times New Roman" w:hAnsi="Times New Roman" w:cs="Times New Roman"/>
          <w:sz w:val="24"/>
          <w:szCs w:val="24"/>
          <w:lang w:val="en-US"/>
        </w:rPr>
        <w:t>Ch</w:t>
      </w:r>
      <w:r w:rsidR="00E40303">
        <w:rPr>
          <w:rFonts w:ascii="Times New Roman" w:hAnsi="Times New Roman" w:cs="Times New Roman"/>
          <w:sz w:val="24"/>
          <w:szCs w:val="24"/>
          <w:lang w:val="en-US"/>
        </w:rPr>
        <w:t>r</w:t>
      </w:r>
      <w:r w:rsidR="00FB127E">
        <w:rPr>
          <w:rFonts w:ascii="Times New Roman" w:hAnsi="Times New Roman" w:cs="Times New Roman"/>
          <w:sz w:val="24"/>
          <w:szCs w:val="24"/>
          <w:lang w:val="en-US"/>
        </w:rPr>
        <w:t xml:space="preserve">istian </w:t>
      </w:r>
      <w:proofErr w:type="spellStart"/>
      <w:r w:rsidR="00FB127E">
        <w:rPr>
          <w:rFonts w:ascii="Times New Roman" w:hAnsi="Times New Roman" w:cs="Times New Roman"/>
          <w:sz w:val="24"/>
          <w:szCs w:val="24"/>
          <w:lang w:val="en-US"/>
        </w:rPr>
        <w:t>Rissone</w:t>
      </w:r>
      <w:proofErr w:type="spellEnd"/>
      <w:r w:rsidR="00FB127E">
        <w:rPr>
          <w:rFonts w:ascii="Times New Roman" w:hAnsi="Times New Roman" w:cs="Times New Roman"/>
          <w:sz w:val="24"/>
          <w:szCs w:val="24"/>
          <w:lang w:val="en-US"/>
        </w:rPr>
        <w:t xml:space="preserve"> explained the work ahead in ITU regarding the frequency allocation for </w:t>
      </w:r>
      <w:r w:rsidR="00FB127E">
        <w:rPr>
          <w:rFonts w:ascii="Times New Roman" w:hAnsi="Times New Roman" w:cs="Times New Roman"/>
          <w:sz w:val="24"/>
          <w:szCs w:val="24"/>
          <w:lang w:val="en-US"/>
        </w:rPr>
        <w:lastRenderedPageBreak/>
        <w:t xml:space="preserve">VDES and pointed out that a consolidated opinion from </w:t>
      </w:r>
      <w:r w:rsidR="00200848">
        <w:rPr>
          <w:rFonts w:ascii="Times New Roman" w:hAnsi="Times New Roman" w:cs="Times New Roman"/>
          <w:sz w:val="24"/>
          <w:szCs w:val="24"/>
          <w:lang w:val="en-US"/>
        </w:rPr>
        <w:t xml:space="preserve">IALA members regarding the </w:t>
      </w:r>
      <w:r w:rsidR="008406FE">
        <w:rPr>
          <w:rFonts w:ascii="Times New Roman" w:hAnsi="Times New Roman" w:cs="Times New Roman"/>
          <w:sz w:val="24"/>
          <w:szCs w:val="24"/>
          <w:lang w:val="en-US"/>
        </w:rPr>
        <w:t>preferred</w:t>
      </w:r>
      <w:r w:rsidR="00FB127E">
        <w:rPr>
          <w:rFonts w:ascii="Times New Roman" w:hAnsi="Times New Roman" w:cs="Times New Roman"/>
          <w:sz w:val="24"/>
          <w:szCs w:val="24"/>
          <w:lang w:val="en-US"/>
        </w:rPr>
        <w:t xml:space="preserve"> channel </w:t>
      </w:r>
      <w:proofErr w:type="gramStart"/>
      <w:r w:rsidR="00FB127E">
        <w:rPr>
          <w:rFonts w:ascii="Times New Roman" w:hAnsi="Times New Roman" w:cs="Times New Roman"/>
          <w:sz w:val="24"/>
          <w:szCs w:val="24"/>
          <w:lang w:val="en-US"/>
        </w:rPr>
        <w:t>plan</w:t>
      </w:r>
      <w:r w:rsidR="00200848">
        <w:rPr>
          <w:rFonts w:ascii="Times New Roman" w:hAnsi="Times New Roman" w:cs="Times New Roman"/>
          <w:sz w:val="24"/>
          <w:szCs w:val="24"/>
          <w:lang w:val="en-US"/>
        </w:rPr>
        <w:t>,</w:t>
      </w:r>
      <w:proofErr w:type="gramEnd"/>
      <w:r w:rsidR="00FB127E">
        <w:rPr>
          <w:rFonts w:ascii="Times New Roman" w:hAnsi="Times New Roman" w:cs="Times New Roman"/>
          <w:sz w:val="24"/>
          <w:szCs w:val="24"/>
          <w:lang w:val="en-US"/>
        </w:rPr>
        <w:t xml:space="preserve"> would </w:t>
      </w:r>
      <w:r w:rsidR="00200848">
        <w:rPr>
          <w:rFonts w:ascii="Times New Roman" w:hAnsi="Times New Roman" w:cs="Times New Roman"/>
          <w:sz w:val="24"/>
          <w:szCs w:val="24"/>
          <w:lang w:val="en-US"/>
        </w:rPr>
        <w:t>facilitate the decision process.</w:t>
      </w:r>
    </w:p>
    <w:p w:rsidR="00984F72" w:rsidRDefault="008C788E" w:rsidP="004C6062">
      <w:pPr>
        <w:rPr>
          <w:rFonts w:ascii="Times New Roman" w:hAnsi="Times New Roman"/>
          <w:sz w:val="24"/>
          <w:szCs w:val="24"/>
          <w:lang w:val="en-US"/>
        </w:rPr>
      </w:pPr>
      <w:r w:rsidRPr="008C788E">
        <w:rPr>
          <w:rFonts w:ascii="Times New Roman" w:hAnsi="Times New Roman"/>
          <w:sz w:val="24"/>
          <w:szCs w:val="24"/>
          <w:lang w:val="en-US"/>
        </w:rPr>
        <w:t xml:space="preserve">The working group agreed after discussions and the development of a number of use cases </w:t>
      </w:r>
      <w:proofErr w:type="gramStart"/>
      <w:r w:rsidRPr="008C788E">
        <w:rPr>
          <w:rFonts w:ascii="Times New Roman" w:hAnsi="Times New Roman"/>
          <w:sz w:val="24"/>
          <w:szCs w:val="24"/>
          <w:lang w:val="en-US"/>
        </w:rPr>
        <w:t>for  ASM</w:t>
      </w:r>
      <w:proofErr w:type="gramEnd"/>
      <w:r w:rsidRPr="008C788E">
        <w:rPr>
          <w:rFonts w:ascii="Times New Roman" w:hAnsi="Times New Roman"/>
          <w:sz w:val="24"/>
          <w:szCs w:val="24"/>
          <w:lang w:val="en-US"/>
        </w:rPr>
        <w:t xml:space="preserve"> and VDE, where the characteristics of the 3 proposed channel plans were assessed, </w:t>
      </w:r>
      <w:r w:rsidR="008406FE">
        <w:rPr>
          <w:rFonts w:ascii="Times New Roman" w:hAnsi="Times New Roman"/>
          <w:sz w:val="24"/>
          <w:szCs w:val="24"/>
          <w:lang w:val="en-US"/>
        </w:rPr>
        <w:t xml:space="preserve">that </w:t>
      </w:r>
      <w:r w:rsidRPr="008C788E">
        <w:rPr>
          <w:rFonts w:ascii="Times New Roman" w:hAnsi="Times New Roman"/>
          <w:sz w:val="24"/>
          <w:szCs w:val="24"/>
          <w:lang w:val="en-US"/>
        </w:rPr>
        <w:t xml:space="preserve">Channel Plan A would be the best alternative for the anticipated </w:t>
      </w:r>
      <w:r w:rsidR="00E40303">
        <w:rPr>
          <w:rFonts w:ascii="Times New Roman" w:hAnsi="Times New Roman"/>
          <w:sz w:val="24"/>
          <w:szCs w:val="24"/>
          <w:lang w:val="en-US"/>
        </w:rPr>
        <w:t xml:space="preserve">global </w:t>
      </w:r>
      <w:r w:rsidRPr="008C788E">
        <w:rPr>
          <w:rFonts w:ascii="Times New Roman" w:hAnsi="Times New Roman"/>
          <w:sz w:val="24"/>
          <w:szCs w:val="24"/>
          <w:lang w:val="en-US"/>
        </w:rPr>
        <w:t>usage.</w:t>
      </w:r>
    </w:p>
    <w:p w:rsidR="00224845" w:rsidRPr="008C788E" w:rsidRDefault="00224845" w:rsidP="004C6062">
      <w:pPr>
        <w:rPr>
          <w:rFonts w:ascii="Times New Roman" w:hAnsi="Times New Roman"/>
          <w:sz w:val="24"/>
          <w:szCs w:val="24"/>
          <w:lang w:val="en-US"/>
        </w:rPr>
      </w:pPr>
      <w:r>
        <w:rPr>
          <w:rFonts w:ascii="Times New Roman" w:hAnsi="Times New Roman"/>
          <w:sz w:val="24"/>
          <w:szCs w:val="24"/>
          <w:lang w:val="en-US"/>
        </w:rPr>
        <w:t xml:space="preserve">The co-existence of the terrestrial and the satellite components of VDES </w:t>
      </w:r>
      <w:proofErr w:type="gramStart"/>
      <w:r>
        <w:rPr>
          <w:rFonts w:ascii="Times New Roman" w:hAnsi="Times New Roman"/>
          <w:sz w:val="24"/>
          <w:szCs w:val="24"/>
          <w:lang w:val="en-US"/>
        </w:rPr>
        <w:t>was</w:t>
      </w:r>
      <w:proofErr w:type="gramEnd"/>
      <w:r>
        <w:rPr>
          <w:rFonts w:ascii="Times New Roman" w:hAnsi="Times New Roman"/>
          <w:sz w:val="24"/>
          <w:szCs w:val="24"/>
          <w:lang w:val="en-US"/>
        </w:rPr>
        <w:t xml:space="preserve"> discussed and the merits of time sharing and frequency separation was considered. It was concluded that it is premature to make a</w:t>
      </w:r>
      <w:r w:rsidR="00E61118">
        <w:rPr>
          <w:rFonts w:ascii="Times New Roman" w:hAnsi="Times New Roman"/>
          <w:sz w:val="24"/>
          <w:szCs w:val="24"/>
          <w:lang w:val="en-US"/>
        </w:rPr>
        <w:t>ny detailed design decisions now and that the main objective now is to secure the frequency allocations.</w:t>
      </w:r>
      <w:r>
        <w:rPr>
          <w:rFonts w:ascii="Times New Roman" w:hAnsi="Times New Roman"/>
          <w:sz w:val="24"/>
          <w:szCs w:val="24"/>
          <w:lang w:val="en-US"/>
        </w:rPr>
        <w:t xml:space="preserve"> </w:t>
      </w:r>
    </w:p>
    <w:p w:rsidR="00B66D06" w:rsidRDefault="00354F2C" w:rsidP="00E61118">
      <w:pPr>
        <w:outlineLvl w:val="0"/>
        <w:rPr>
          <w:rStyle w:val="Heading2Char"/>
          <w:lang w:val="en-US"/>
        </w:rPr>
      </w:pPr>
      <w:r w:rsidRPr="00C1048D">
        <w:rPr>
          <w:rFonts w:ascii="Times New Roman" w:hAnsi="Times New Roman" w:cs="Times New Roman"/>
          <w:bCs/>
          <w:sz w:val="24"/>
          <w:szCs w:val="24"/>
          <w:lang w:val="en-US"/>
        </w:rPr>
        <w:br/>
      </w:r>
      <w:r w:rsidR="005F582E">
        <w:rPr>
          <w:rStyle w:val="Heading2Char"/>
          <w:lang w:val="en-US"/>
        </w:rPr>
        <w:t>2.3</w:t>
      </w:r>
      <w:r w:rsidR="00E61118">
        <w:rPr>
          <w:rStyle w:val="Heading2Char"/>
          <w:lang w:val="en-US"/>
        </w:rPr>
        <w:t xml:space="preserve"> Draft liaison statement to ITU</w:t>
      </w:r>
      <w:r w:rsidR="00537388">
        <w:rPr>
          <w:rStyle w:val="Heading2Char"/>
          <w:lang w:val="en-US"/>
        </w:rPr>
        <w:t>-</w:t>
      </w:r>
      <w:proofErr w:type="gramStart"/>
      <w:r w:rsidR="00537388">
        <w:rPr>
          <w:rStyle w:val="Heading2Char"/>
          <w:lang w:val="en-US"/>
        </w:rPr>
        <w:t>R</w:t>
      </w:r>
      <w:r w:rsidR="00E61118">
        <w:rPr>
          <w:rStyle w:val="Heading2Char"/>
          <w:lang w:val="en-US"/>
        </w:rPr>
        <w:t xml:space="preserve">  WP5B</w:t>
      </w:r>
      <w:proofErr w:type="gramEnd"/>
    </w:p>
    <w:p w:rsidR="00E61118" w:rsidRDefault="00E61118" w:rsidP="00156E6B">
      <w:pPr>
        <w:outlineLvl w:val="0"/>
        <w:rPr>
          <w:rFonts w:ascii="Times New Roman" w:hAnsi="Times New Roman" w:cs="Times New Roman"/>
          <w:bCs/>
          <w:sz w:val="24"/>
          <w:szCs w:val="24"/>
          <w:lang w:val="en-US"/>
        </w:rPr>
      </w:pPr>
      <w:r>
        <w:rPr>
          <w:rFonts w:ascii="Times New Roman" w:hAnsi="Times New Roman" w:cs="Times New Roman"/>
          <w:bCs/>
          <w:sz w:val="24"/>
          <w:szCs w:val="24"/>
          <w:lang w:val="en-US"/>
        </w:rPr>
        <w:t>The WG was informed of a possibility to send a Lia</w:t>
      </w:r>
      <w:r w:rsidR="00D541CD">
        <w:rPr>
          <w:rFonts w:ascii="Times New Roman" w:hAnsi="Times New Roman" w:cs="Times New Roman"/>
          <w:bCs/>
          <w:sz w:val="24"/>
          <w:szCs w:val="24"/>
          <w:lang w:val="en-US"/>
        </w:rPr>
        <w:t>i</w:t>
      </w:r>
      <w:r>
        <w:rPr>
          <w:rFonts w:ascii="Times New Roman" w:hAnsi="Times New Roman" w:cs="Times New Roman"/>
          <w:bCs/>
          <w:sz w:val="24"/>
          <w:szCs w:val="24"/>
          <w:lang w:val="en-US"/>
        </w:rPr>
        <w:t>son statement to the next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 meeting (May 2014) via an unconventional procedure. The SG Gary Prosser and the Chair of the </w:t>
      </w:r>
      <w:proofErr w:type="spellStart"/>
      <w:r>
        <w:rPr>
          <w:rFonts w:ascii="Times New Roman" w:hAnsi="Times New Roman" w:cs="Times New Roman"/>
          <w:bCs/>
          <w:sz w:val="24"/>
          <w:szCs w:val="24"/>
          <w:lang w:val="en-US"/>
        </w:rPr>
        <w:t>eNAV</w:t>
      </w:r>
      <w:proofErr w:type="spellEnd"/>
      <w:r>
        <w:rPr>
          <w:rFonts w:ascii="Times New Roman" w:hAnsi="Times New Roman" w:cs="Times New Roman"/>
          <w:bCs/>
          <w:sz w:val="24"/>
          <w:szCs w:val="24"/>
          <w:lang w:val="en-US"/>
        </w:rPr>
        <w:t xml:space="preserve"> Committee Bill Cairns, have agreed to seek approval of an input to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 from the </w:t>
      </w:r>
      <w:proofErr w:type="spellStart"/>
      <w:r>
        <w:rPr>
          <w:rFonts w:ascii="Times New Roman" w:hAnsi="Times New Roman" w:cs="Times New Roman"/>
          <w:bCs/>
          <w:sz w:val="24"/>
          <w:szCs w:val="24"/>
          <w:lang w:val="en-US"/>
        </w:rPr>
        <w:t>eNAV</w:t>
      </w:r>
      <w:proofErr w:type="spellEnd"/>
      <w:r>
        <w:rPr>
          <w:rFonts w:ascii="Times New Roman" w:hAnsi="Times New Roman" w:cs="Times New Roman"/>
          <w:bCs/>
          <w:sz w:val="24"/>
          <w:szCs w:val="24"/>
          <w:lang w:val="en-US"/>
        </w:rPr>
        <w:t xml:space="preserve"> Committee by correspondence. If approved the document shall be sent to Council for approval by correspondence and if approved by Council, to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 </w:t>
      </w:r>
      <w:r w:rsidR="00EA68FE">
        <w:rPr>
          <w:rFonts w:ascii="Times New Roman" w:hAnsi="Times New Roman" w:cs="Times New Roman"/>
          <w:bCs/>
          <w:sz w:val="24"/>
          <w:szCs w:val="24"/>
          <w:lang w:val="en-US"/>
        </w:rPr>
        <w:t>The importance of bringing the IALA opinion to ITU</w:t>
      </w:r>
      <w:r w:rsidR="00537388">
        <w:rPr>
          <w:rFonts w:ascii="Times New Roman" w:hAnsi="Times New Roman" w:cs="Times New Roman"/>
          <w:bCs/>
          <w:sz w:val="24"/>
          <w:szCs w:val="24"/>
          <w:lang w:val="en-US"/>
        </w:rPr>
        <w:t>-R</w:t>
      </w:r>
      <w:r w:rsidR="00EA68FE">
        <w:rPr>
          <w:rFonts w:ascii="Times New Roman" w:hAnsi="Times New Roman" w:cs="Times New Roman"/>
          <w:bCs/>
          <w:sz w:val="24"/>
          <w:szCs w:val="24"/>
          <w:lang w:val="en-US"/>
        </w:rPr>
        <w:t xml:space="preserve"> WP5B </w:t>
      </w:r>
      <w:r w:rsidR="00D541CD">
        <w:rPr>
          <w:rFonts w:ascii="Times New Roman" w:hAnsi="Times New Roman" w:cs="Times New Roman"/>
          <w:bCs/>
          <w:sz w:val="24"/>
          <w:szCs w:val="24"/>
          <w:lang w:val="en-US"/>
        </w:rPr>
        <w:t>is the motivation for</w:t>
      </w:r>
      <w:r w:rsidR="00EA68FE">
        <w:rPr>
          <w:rFonts w:ascii="Times New Roman" w:hAnsi="Times New Roman" w:cs="Times New Roman"/>
          <w:bCs/>
          <w:sz w:val="24"/>
          <w:szCs w:val="24"/>
          <w:lang w:val="en-US"/>
        </w:rPr>
        <w:t xml:space="preserve"> the use of this procedure.</w:t>
      </w:r>
    </w:p>
    <w:p w:rsidR="00E61118" w:rsidRDefault="00EA68FE" w:rsidP="00156E6B">
      <w:pPr>
        <w:outlineLvl w:val="0"/>
        <w:rPr>
          <w:rFonts w:ascii="Times New Roman" w:hAnsi="Times New Roman" w:cs="Times New Roman"/>
          <w:bCs/>
          <w:sz w:val="24"/>
          <w:szCs w:val="24"/>
          <w:lang w:val="en-US"/>
        </w:rPr>
      </w:pPr>
      <w:r>
        <w:rPr>
          <w:rFonts w:ascii="Times New Roman" w:hAnsi="Times New Roman" w:cs="Times New Roman"/>
          <w:bCs/>
          <w:sz w:val="24"/>
          <w:szCs w:val="24"/>
          <w:lang w:val="en-US"/>
        </w:rPr>
        <w:t>A draft Liaison Statement to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 was developed, indicating the IALA support for Channel Plan A. The rationale is given in two annexes. Annex 1 is answering a number </w:t>
      </w:r>
      <w:proofErr w:type="gramStart"/>
      <w:r>
        <w:rPr>
          <w:rFonts w:ascii="Times New Roman" w:hAnsi="Times New Roman" w:cs="Times New Roman"/>
          <w:bCs/>
          <w:sz w:val="24"/>
          <w:szCs w:val="24"/>
          <w:lang w:val="en-US"/>
        </w:rPr>
        <w:t>of  evaluation</w:t>
      </w:r>
      <w:proofErr w:type="gramEnd"/>
      <w:r>
        <w:rPr>
          <w:rFonts w:ascii="Times New Roman" w:hAnsi="Times New Roman" w:cs="Times New Roman"/>
          <w:bCs/>
          <w:sz w:val="24"/>
          <w:szCs w:val="24"/>
          <w:lang w:val="en-US"/>
        </w:rPr>
        <w:t xml:space="preserve"> criteri</w:t>
      </w:r>
      <w:r w:rsidR="00D541CD">
        <w:rPr>
          <w:rFonts w:ascii="Times New Roman" w:hAnsi="Times New Roman" w:cs="Times New Roman"/>
          <w:bCs/>
          <w:sz w:val="24"/>
          <w:szCs w:val="24"/>
          <w:lang w:val="en-US"/>
        </w:rPr>
        <w:t>a</w:t>
      </w:r>
      <w:r>
        <w:rPr>
          <w:rFonts w:ascii="Times New Roman" w:hAnsi="Times New Roman" w:cs="Times New Roman"/>
          <w:bCs/>
          <w:sz w:val="24"/>
          <w:szCs w:val="24"/>
          <w:lang w:val="en-US"/>
        </w:rPr>
        <w:t xml:space="preserve"> from ITU. Annex 2 is a comparison of the characteristics of the 3 proposed channel plans in 6 specified use cases. The annexes clearly </w:t>
      </w:r>
      <w:r w:rsidR="00D541CD">
        <w:rPr>
          <w:rFonts w:ascii="Times New Roman" w:hAnsi="Times New Roman" w:cs="Times New Roman"/>
          <w:bCs/>
          <w:sz w:val="24"/>
          <w:szCs w:val="24"/>
          <w:lang w:val="en-US"/>
        </w:rPr>
        <w:t>demonstrate</w:t>
      </w:r>
      <w:r>
        <w:rPr>
          <w:rFonts w:ascii="Times New Roman" w:hAnsi="Times New Roman" w:cs="Times New Roman"/>
          <w:bCs/>
          <w:sz w:val="24"/>
          <w:szCs w:val="24"/>
          <w:lang w:val="en-US"/>
        </w:rPr>
        <w:t xml:space="preserve"> the advantages of Channel Plan A.</w:t>
      </w:r>
    </w:p>
    <w:p w:rsidR="00D541CD" w:rsidRDefault="00D120CC" w:rsidP="00156E6B">
      <w:pPr>
        <w:outlineLvl w:val="0"/>
        <w:rPr>
          <w:rFonts w:ascii="Times New Roman" w:hAnsi="Times New Roman" w:cs="Times New Roman"/>
          <w:bCs/>
          <w:sz w:val="24"/>
          <w:szCs w:val="24"/>
          <w:lang w:val="en-US"/>
        </w:rPr>
      </w:pPr>
      <w:r>
        <w:rPr>
          <w:rFonts w:ascii="Times New Roman" w:hAnsi="Times New Roman" w:cs="Times New Roman"/>
          <w:bCs/>
          <w:sz w:val="24"/>
          <w:szCs w:val="24"/>
          <w:lang w:val="en-US"/>
        </w:rPr>
        <w:t>Japan Coast Guard has</w:t>
      </w:r>
      <w:r w:rsidR="00D541CD">
        <w:rPr>
          <w:rFonts w:ascii="Times New Roman" w:hAnsi="Times New Roman" w:cs="Times New Roman"/>
          <w:bCs/>
          <w:sz w:val="24"/>
          <w:szCs w:val="24"/>
          <w:lang w:val="en-US"/>
        </w:rPr>
        <w:t xml:space="preserve"> reservation</w:t>
      </w:r>
      <w:r>
        <w:rPr>
          <w:rFonts w:ascii="Times New Roman" w:hAnsi="Times New Roman" w:cs="Times New Roman"/>
          <w:bCs/>
          <w:sz w:val="24"/>
          <w:szCs w:val="24"/>
          <w:lang w:val="en-US"/>
        </w:rPr>
        <w:t>s</w:t>
      </w:r>
      <w:r w:rsidR="00D541CD">
        <w:rPr>
          <w:rFonts w:ascii="Times New Roman" w:hAnsi="Times New Roman" w:cs="Times New Roman"/>
          <w:bCs/>
          <w:sz w:val="24"/>
          <w:szCs w:val="24"/>
          <w:lang w:val="en-US"/>
        </w:rPr>
        <w:t xml:space="preserve"> for this document due to th</w:t>
      </w:r>
      <w:r w:rsidR="008E1B47">
        <w:rPr>
          <w:rFonts w:ascii="Times New Roman" w:hAnsi="Times New Roman" w:cs="Times New Roman"/>
          <w:bCs/>
          <w:sz w:val="24"/>
          <w:szCs w:val="24"/>
          <w:lang w:val="en-US"/>
        </w:rPr>
        <w:t>e unusual procedure. See Annex C</w:t>
      </w:r>
    </w:p>
    <w:p w:rsidR="004D1780" w:rsidRPr="00B66D06" w:rsidRDefault="005314AD" w:rsidP="00156E6B">
      <w:pPr>
        <w:outlineLvl w:val="0"/>
        <w:rPr>
          <w:rFonts w:ascii="Times New Roman" w:hAnsi="Times New Roman" w:cs="Times New Roman"/>
          <w:b/>
          <w:i/>
          <w:sz w:val="24"/>
          <w:szCs w:val="24"/>
          <w:lang w:val="en-US"/>
        </w:rPr>
      </w:pPr>
      <w:r>
        <w:rPr>
          <w:lang w:val="en-US"/>
        </w:rPr>
        <w:br/>
      </w:r>
      <w:r w:rsidR="004D1780" w:rsidRPr="000567A8">
        <w:rPr>
          <w:rFonts w:ascii="Times New Roman" w:hAnsi="Times New Roman" w:cs="Times New Roman"/>
          <w:b/>
          <w:i/>
          <w:sz w:val="24"/>
          <w:szCs w:val="24"/>
          <w:lang w:val="en-US"/>
        </w:rPr>
        <w:t>Action items</w:t>
      </w:r>
      <w:r w:rsidR="004D1780" w:rsidRPr="00B66D06">
        <w:rPr>
          <w:rFonts w:ascii="Times New Roman" w:hAnsi="Times New Roman"/>
          <w:i/>
          <w:sz w:val="24"/>
          <w:szCs w:val="24"/>
          <w:lang w:val="en-US"/>
        </w:rPr>
        <w:t xml:space="preserve">  </w:t>
      </w:r>
    </w:p>
    <w:p w:rsidR="002409D4" w:rsidRPr="00677DEB" w:rsidRDefault="009902F1" w:rsidP="00A1766A">
      <w:pPr>
        <w:pStyle w:val="RecNo"/>
        <w:spacing w:before="0"/>
        <w:jc w:val="left"/>
        <w:rPr>
          <w:i/>
          <w:sz w:val="24"/>
          <w:szCs w:val="24"/>
          <w:lang w:val="en-US"/>
        </w:rPr>
      </w:pPr>
      <w:r w:rsidRPr="000677A4">
        <w:rPr>
          <w:i/>
          <w:sz w:val="24"/>
          <w:szCs w:val="24"/>
          <w:lang w:val="en-US"/>
        </w:rPr>
        <w:t xml:space="preserve">The </w:t>
      </w:r>
      <w:r w:rsidRPr="000677A4">
        <w:rPr>
          <w:b/>
          <w:i/>
          <w:sz w:val="24"/>
          <w:szCs w:val="24"/>
          <w:lang w:val="en-US"/>
        </w:rPr>
        <w:t>Chair</w:t>
      </w:r>
      <w:r w:rsidR="004D1780" w:rsidRPr="000677A4">
        <w:rPr>
          <w:b/>
          <w:i/>
          <w:sz w:val="24"/>
          <w:szCs w:val="24"/>
          <w:lang w:val="en-US"/>
        </w:rPr>
        <w:t xml:space="preserve"> of the IALA WG3/WG4 intersessional meeting</w:t>
      </w:r>
      <w:r w:rsidR="004D1780" w:rsidRPr="000677A4">
        <w:rPr>
          <w:i/>
          <w:sz w:val="24"/>
          <w:szCs w:val="24"/>
          <w:lang w:val="en-US"/>
        </w:rPr>
        <w:t xml:space="preserve"> was aske</w:t>
      </w:r>
      <w:r w:rsidR="002409D4">
        <w:rPr>
          <w:i/>
          <w:sz w:val="24"/>
          <w:szCs w:val="24"/>
          <w:lang w:val="en-US"/>
        </w:rPr>
        <w:t>d to forw</w:t>
      </w:r>
      <w:r w:rsidR="00EA68FE">
        <w:rPr>
          <w:i/>
          <w:sz w:val="24"/>
          <w:szCs w:val="24"/>
          <w:lang w:val="en-US"/>
        </w:rPr>
        <w:t>ard Sa</w:t>
      </w:r>
      <w:r w:rsidR="00F41D1D">
        <w:rPr>
          <w:i/>
          <w:sz w:val="24"/>
          <w:szCs w:val="24"/>
          <w:lang w:val="en-US"/>
        </w:rPr>
        <w:t>i</w:t>
      </w:r>
      <w:r w:rsidR="00EA68FE">
        <w:rPr>
          <w:i/>
          <w:sz w:val="24"/>
          <w:szCs w:val="24"/>
          <w:lang w:val="en-US"/>
        </w:rPr>
        <w:t xml:space="preserve">nt </w:t>
      </w:r>
      <w:proofErr w:type="spellStart"/>
      <w:r w:rsidR="00EA68FE">
        <w:rPr>
          <w:i/>
          <w:sz w:val="24"/>
          <w:szCs w:val="24"/>
          <w:lang w:val="en-US"/>
        </w:rPr>
        <w:t>Germain</w:t>
      </w:r>
      <w:proofErr w:type="spellEnd"/>
      <w:r w:rsidR="00EA68FE">
        <w:rPr>
          <w:i/>
          <w:sz w:val="24"/>
          <w:szCs w:val="24"/>
          <w:lang w:val="en-US"/>
        </w:rPr>
        <w:t xml:space="preserve"> Output 02 </w:t>
      </w:r>
      <w:r w:rsidR="00F41D1D">
        <w:rPr>
          <w:i/>
          <w:sz w:val="24"/>
          <w:szCs w:val="24"/>
          <w:lang w:val="en-US"/>
        </w:rPr>
        <w:t>“Liaison statement to ITU WP5B”</w:t>
      </w:r>
      <w:r w:rsidR="00EA68FE">
        <w:rPr>
          <w:i/>
          <w:sz w:val="24"/>
          <w:szCs w:val="24"/>
          <w:lang w:val="en-US"/>
        </w:rPr>
        <w:t xml:space="preserve">to the Chair of the </w:t>
      </w:r>
      <w:proofErr w:type="spellStart"/>
      <w:r w:rsidR="00EA68FE">
        <w:rPr>
          <w:i/>
          <w:sz w:val="24"/>
          <w:szCs w:val="24"/>
          <w:lang w:val="en-US"/>
        </w:rPr>
        <w:t>eNAV</w:t>
      </w:r>
      <w:proofErr w:type="spellEnd"/>
      <w:r w:rsidR="00EA68FE">
        <w:rPr>
          <w:i/>
          <w:sz w:val="24"/>
          <w:szCs w:val="24"/>
          <w:lang w:val="en-US"/>
        </w:rPr>
        <w:t xml:space="preserve"> Committee and to the secretariat with a request to initiate the process described above.</w:t>
      </w:r>
    </w:p>
    <w:p w:rsidR="005314AD" w:rsidRPr="000677A4" w:rsidRDefault="005314AD" w:rsidP="002409D4">
      <w:pPr>
        <w:pStyle w:val="ListParagraph"/>
        <w:ind w:leftChars="0" w:left="720"/>
        <w:rPr>
          <w:rFonts w:ascii="Times New Roman" w:hAnsi="Times New Roman"/>
          <w:i/>
          <w:sz w:val="24"/>
          <w:szCs w:val="24"/>
          <w:lang w:val="en-US"/>
        </w:rPr>
      </w:pPr>
    </w:p>
    <w:p w:rsidR="001D5AE7" w:rsidRDefault="00EA68FE" w:rsidP="001B0E22">
      <w:pPr>
        <w:pStyle w:val="Heading2"/>
        <w:rPr>
          <w:lang w:val="en-US"/>
        </w:rPr>
      </w:pPr>
      <w:r>
        <w:rPr>
          <w:lang w:val="en-US"/>
        </w:rPr>
        <w:t>2.4 Template for Draft CPM text</w:t>
      </w:r>
      <w:r w:rsidR="001B0E22">
        <w:rPr>
          <w:lang w:val="en-US"/>
        </w:rPr>
        <w:br/>
      </w:r>
    </w:p>
    <w:p w:rsidR="001D5AE7" w:rsidRDefault="001D5AE7" w:rsidP="001D5AE7">
      <w:pPr>
        <w:outlineLvl w:val="0"/>
        <w:rPr>
          <w:rFonts w:ascii="Times New Roman" w:hAnsi="Times New Roman" w:cs="Times New Roman"/>
          <w:bCs/>
          <w:sz w:val="24"/>
          <w:szCs w:val="24"/>
          <w:lang w:val="en-US"/>
        </w:rPr>
      </w:pPr>
      <w:r w:rsidRPr="001D5AE7">
        <w:rPr>
          <w:rFonts w:ascii="Times New Roman" w:hAnsi="Times New Roman" w:cs="Times New Roman"/>
          <w:bCs/>
          <w:sz w:val="24"/>
          <w:szCs w:val="24"/>
          <w:lang w:val="en-US"/>
        </w:rPr>
        <w:t>A template</w:t>
      </w:r>
      <w:r>
        <w:rPr>
          <w:rFonts w:ascii="Times New Roman" w:hAnsi="Times New Roman" w:cs="Times New Roman"/>
          <w:bCs/>
          <w:sz w:val="24"/>
          <w:szCs w:val="24"/>
          <w:lang w:val="en-US"/>
        </w:rPr>
        <w:t xml:space="preserve"> for possible national submissions to ITU</w:t>
      </w:r>
      <w:r w:rsidR="00CF5DFB">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 proposing a draft CPM text for A</w:t>
      </w:r>
      <w:r w:rsidR="00FB7872">
        <w:rPr>
          <w:rFonts w:ascii="Times New Roman" w:hAnsi="Times New Roman" w:cs="Times New Roman"/>
          <w:bCs/>
          <w:sz w:val="24"/>
          <w:szCs w:val="24"/>
          <w:lang w:val="en-US"/>
        </w:rPr>
        <w:t>genda Item</w:t>
      </w:r>
      <w:r>
        <w:rPr>
          <w:rFonts w:ascii="Times New Roman" w:hAnsi="Times New Roman" w:cs="Times New Roman"/>
          <w:bCs/>
          <w:sz w:val="24"/>
          <w:szCs w:val="24"/>
          <w:lang w:val="en-US"/>
        </w:rPr>
        <w:t xml:space="preserve"> 1.16 was developed. The proposed text supports the IALA position regarding frequency allocations for VDES. The WG encourage</w:t>
      </w:r>
      <w:r w:rsidR="00FB7872">
        <w:rPr>
          <w:rFonts w:ascii="Times New Roman" w:hAnsi="Times New Roman" w:cs="Times New Roman"/>
          <w:bCs/>
          <w:sz w:val="24"/>
          <w:szCs w:val="24"/>
          <w:lang w:val="en-US"/>
        </w:rPr>
        <w:t>s</w:t>
      </w:r>
      <w:r>
        <w:rPr>
          <w:rFonts w:ascii="Times New Roman" w:hAnsi="Times New Roman" w:cs="Times New Roman"/>
          <w:bCs/>
          <w:sz w:val="24"/>
          <w:szCs w:val="24"/>
          <w:lang w:val="en-US"/>
        </w:rPr>
        <w:t xml:space="preserve"> its members to </w:t>
      </w:r>
      <w:r w:rsidR="00FB7872">
        <w:rPr>
          <w:rFonts w:ascii="Times New Roman" w:hAnsi="Times New Roman" w:cs="Times New Roman"/>
          <w:bCs/>
          <w:sz w:val="24"/>
          <w:szCs w:val="24"/>
          <w:lang w:val="en-US"/>
        </w:rPr>
        <w:t xml:space="preserve">study the possibility that </w:t>
      </w:r>
      <w:r>
        <w:rPr>
          <w:rFonts w:ascii="Times New Roman" w:hAnsi="Times New Roman" w:cs="Times New Roman"/>
          <w:bCs/>
          <w:sz w:val="24"/>
          <w:szCs w:val="24"/>
          <w:lang w:val="en-US"/>
        </w:rPr>
        <w:t>their national frequency administration submit inputs based on the template, to the next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 meeting.</w:t>
      </w:r>
    </w:p>
    <w:p w:rsidR="001D5AE7" w:rsidRDefault="001D5AE7" w:rsidP="001D5AE7">
      <w:pPr>
        <w:outlineLvl w:val="0"/>
        <w:rPr>
          <w:rFonts w:ascii="Times New Roman" w:hAnsi="Times New Roman" w:cs="Times New Roman"/>
          <w:bCs/>
          <w:sz w:val="24"/>
          <w:szCs w:val="24"/>
          <w:lang w:val="en-US"/>
        </w:rPr>
      </w:pPr>
      <w:r>
        <w:rPr>
          <w:rFonts w:ascii="Times New Roman" w:hAnsi="Times New Roman" w:cs="Times New Roman"/>
          <w:bCs/>
          <w:sz w:val="24"/>
          <w:szCs w:val="24"/>
          <w:lang w:val="en-US"/>
        </w:rPr>
        <w:lastRenderedPageBreak/>
        <w:t>The WG also encourages its members to</w:t>
      </w:r>
      <w:r w:rsidR="00FB7872">
        <w:rPr>
          <w:rFonts w:ascii="Times New Roman" w:hAnsi="Times New Roman" w:cs="Times New Roman"/>
          <w:bCs/>
          <w:sz w:val="24"/>
          <w:szCs w:val="24"/>
          <w:lang w:val="en-US"/>
        </w:rPr>
        <w:t xml:space="preserve"> study the possibility</w:t>
      </w:r>
      <w:r>
        <w:rPr>
          <w:rFonts w:ascii="Times New Roman" w:hAnsi="Times New Roman" w:cs="Times New Roman"/>
          <w:bCs/>
          <w:sz w:val="24"/>
          <w:szCs w:val="24"/>
          <w:lang w:val="en-US"/>
        </w:rPr>
        <w:t xml:space="preserve"> that their national frequency administration support Channel Plan A at the ITU</w:t>
      </w:r>
      <w:r w:rsidR="00537388">
        <w:rPr>
          <w:rFonts w:ascii="Times New Roman" w:hAnsi="Times New Roman" w:cs="Times New Roman"/>
          <w:bCs/>
          <w:sz w:val="24"/>
          <w:szCs w:val="24"/>
          <w:lang w:val="en-US"/>
        </w:rPr>
        <w:t>-R</w:t>
      </w:r>
      <w:r>
        <w:rPr>
          <w:rFonts w:ascii="Times New Roman" w:hAnsi="Times New Roman" w:cs="Times New Roman"/>
          <w:bCs/>
          <w:sz w:val="24"/>
          <w:szCs w:val="24"/>
          <w:lang w:val="en-US"/>
        </w:rPr>
        <w:t xml:space="preserve"> WP5B meeting. </w:t>
      </w:r>
    </w:p>
    <w:p w:rsidR="001D5AE7" w:rsidRDefault="001D5AE7" w:rsidP="001D5AE7">
      <w:pPr>
        <w:outlineLvl w:val="0"/>
        <w:rPr>
          <w:rFonts w:ascii="Times New Roman" w:hAnsi="Times New Roman" w:cs="Times New Roman"/>
          <w:bCs/>
          <w:sz w:val="24"/>
          <w:szCs w:val="24"/>
          <w:lang w:val="en-US"/>
        </w:rPr>
      </w:pPr>
    </w:p>
    <w:p w:rsidR="005C3238" w:rsidRPr="001D5AE7" w:rsidRDefault="005C3238" w:rsidP="001D5AE7">
      <w:pPr>
        <w:outlineLvl w:val="0"/>
        <w:rPr>
          <w:i/>
          <w:sz w:val="24"/>
          <w:szCs w:val="24"/>
          <w:lang w:val="en-US"/>
        </w:rPr>
      </w:pPr>
      <w:r w:rsidRPr="001D5AE7">
        <w:rPr>
          <w:rFonts w:ascii="Times New Roman" w:eastAsia="Times New Roman" w:hAnsi="Times New Roman" w:cs="Times New Roman"/>
          <w:i/>
          <w:sz w:val="24"/>
          <w:szCs w:val="24"/>
          <w:lang w:val="en-US" w:eastAsia="en-US"/>
        </w:rPr>
        <w:t xml:space="preserve">The </w:t>
      </w:r>
      <w:r w:rsidRPr="001D5AE7">
        <w:rPr>
          <w:rFonts w:ascii="Times New Roman" w:eastAsia="Times New Roman" w:hAnsi="Times New Roman" w:cs="Times New Roman"/>
          <w:b/>
          <w:i/>
          <w:sz w:val="24"/>
          <w:szCs w:val="24"/>
          <w:lang w:val="en-US" w:eastAsia="en-US"/>
        </w:rPr>
        <w:t>Chair of the IALA WG3/WG4 intersessional meeting</w:t>
      </w:r>
      <w:r w:rsidRPr="000677A4">
        <w:rPr>
          <w:i/>
          <w:sz w:val="24"/>
          <w:szCs w:val="24"/>
          <w:lang w:val="en-US"/>
        </w:rPr>
        <w:t xml:space="preserve"> was aske</w:t>
      </w:r>
      <w:r>
        <w:rPr>
          <w:i/>
          <w:sz w:val="24"/>
          <w:szCs w:val="24"/>
          <w:lang w:val="en-US"/>
        </w:rPr>
        <w:t>d to forw</w:t>
      </w:r>
      <w:r w:rsidR="00F41D1D">
        <w:rPr>
          <w:i/>
          <w:sz w:val="24"/>
          <w:szCs w:val="24"/>
          <w:lang w:val="en-US"/>
        </w:rPr>
        <w:t xml:space="preserve">ard the Document Saint </w:t>
      </w:r>
      <w:proofErr w:type="spellStart"/>
      <w:r w:rsidR="00F41D1D">
        <w:rPr>
          <w:i/>
          <w:sz w:val="24"/>
          <w:szCs w:val="24"/>
          <w:lang w:val="en-US"/>
        </w:rPr>
        <w:t>Germain</w:t>
      </w:r>
      <w:proofErr w:type="spellEnd"/>
      <w:r w:rsidR="001D5AE7">
        <w:rPr>
          <w:i/>
          <w:sz w:val="24"/>
          <w:szCs w:val="24"/>
          <w:lang w:val="en-US"/>
        </w:rPr>
        <w:t xml:space="preserve"> Output 03”</w:t>
      </w:r>
      <w:r w:rsidR="001D5AE7" w:rsidRPr="001D5AE7">
        <w:rPr>
          <w:sz w:val="24"/>
          <w:szCs w:val="24"/>
          <w:lang w:val="en-US"/>
        </w:rPr>
        <w:t xml:space="preserve"> </w:t>
      </w:r>
      <w:r w:rsidR="001D5AE7" w:rsidRPr="001D5AE7">
        <w:rPr>
          <w:i/>
          <w:sz w:val="24"/>
          <w:szCs w:val="24"/>
          <w:lang w:val="en-US"/>
        </w:rPr>
        <w:t>WD towards a Draft CPM text for A</w:t>
      </w:r>
      <w:r w:rsidR="00FB7872">
        <w:rPr>
          <w:i/>
          <w:sz w:val="24"/>
          <w:szCs w:val="24"/>
          <w:lang w:val="en-US"/>
        </w:rPr>
        <w:t>genda Item</w:t>
      </w:r>
      <w:r w:rsidR="001D5AE7" w:rsidRPr="001D5AE7">
        <w:rPr>
          <w:i/>
          <w:sz w:val="24"/>
          <w:szCs w:val="24"/>
          <w:lang w:val="en-US"/>
        </w:rPr>
        <w:t xml:space="preserve"> 1.16” to all members on the</w:t>
      </w:r>
      <w:r w:rsidR="001D5AE7">
        <w:rPr>
          <w:i/>
          <w:sz w:val="24"/>
          <w:szCs w:val="24"/>
          <w:lang w:val="en-US"/>
        </w:rPr>
        <w:t xml:space="preserve"> WG3+4 email distribution </w:t>
      </w:r>
      <w:proofErr w:type="gramStart"/>
      <w:r w:rsidR="001D5AE7">
        <w:rPr>
          <w:i/>
          <w:sz w:val="24"/>
          <w:szCs w:val="24"/>
          <w:lang w:val="en-US"/>
        </w:rPr>
        <w:t>list</w:t>
      </w:r>
      <w:r w:rsidR="001D5AE7" w:rsidRPr="001D5AE7">
        <w:rPr>
          <w:i/>
          <w:sz w:val="24"/>
          <w:szCs w:val="24"/>
          <w:lang w:val="en-US"/>
        </w:rPr>
        <w:t xml:space="preserve"> </w:t>
      </w:r>
      <w:r w:rsidR="00862F27" w:rsidRPr="001D5AE7">
        <w:rPr>
          <w:i/>
          <w:sz w:val="24"/>
          <w:szCs w:val="24"/>
          <w:lang w:val="en-US"/>
        </w:rPr>
        <w:t>.</w:t>
      </w:r>
      <w:proofErr w:type="gramEnd"/>
    </w:p>
    <w:p w:rsidR="005C3238" w:rsidRDefault="004C6062" w:rsidP="00331193">
      <w:pPr>
        <w:pStyle w:val="Heading2"/>
        <w:rPr>
          <w:lang w:val="en-US" w:eastAsia="en-US"/>
        </w:rPr>
      </w:pPr>
      <w:proofErr w:type="gramStart"/>
      <w:r>
        <w:rPr>
          <w:lang w:val="en-US" w:eastAsia="en-US"/>
        </w:rPr>
        <w:t>2.</w:t>
      </w:r>
      <w:r w:rsidR="001D5AE7">
        <w:rPr>
          <w:lang w:val="en-US" w:eastAsia="en-US"/>
        </w:rPr>
        <w:t xml:space="preserve">5 </w:t>
      </w:r>
      <w:r w:rsidR="004133B2">
        <w:rPr>
          <w:lang w:val="en-US" w:eastAsia="en-US"/>
        </w:rPr>
        <w:t xml:space="preserve"> </w:t>
      </w:r>
      <w:r w:rsidR="001D5AE7">
        <w:rPr>
          <w:lang w:val="en-US" w:eastAsia="en-US"/>
        </w:rPr>
        <w:t>Demonstration</w:t>
      </w:r>
      <w:proofErr w:type="gramEnd"/>
      <w:r w:rsidR="001D5AE7">
        <w:rPr>
          <w:lang w:val="en-US" w:eastAsia="en-US"/>
        </w:rPr>
        <w:t xml:space="preserve">  objectives for VDES</w:t>
      </w:r>
    </w:p>
    <w:p w:rsidR="005C3238" w:rsidRDefault="005C3238" w:rsidP="005C3238">
      <w:pPr>
        <w:rPr>
          <w:lang w:val="en-US" w:eastAsia="en-US"/>
        </w:rPr>
      </w:pPr>
    </w:p>
    <w:p w:rsidR="00A54ACA" w:rsidRPr="00A54ACA" w:rsidRDefault="001D5AE7" w:rsidP="00A54ACA">
      <w:pPr>
        <w:rPr>
          <w:rFonts w:ascii="Times New Roman" w:hAnsi="Times New Roman" w:cs="Times New Roman"/>
          <w:bCs/>
          <w:sz w:val="24"/>
          <w:szCs w:val="24"/>
          <w:lang w:val="en-US"/>
        </w:rPr>
      </w:pPr>
      <w:r w:rsidRPr="001D5AE7">
        <w:rPr>
          <w:rFonts w:ascii="Times New Roman" w:hAnsi="Times New Roman" w:cs="Times New Roman"/>
          <w:bCs/>
          <w:sz w:val="24"/>
          <w:szCs w:val="24"/>
          <w:lang w:val="en-US"/>
        </w:rPr>
        <w:t xml:space="preserve">Since there </w:t>
      </w:r>
      <w:r w:rsidR="00FB7872">
        <w:rPr>
          <w:rFonts w:ascii="Times New Roman" w:hAnsi="Times New Roman" w:cs="Times New Roman"/>
          <w:bCs/>
          <w:sz w:val="24"/>
          <w:szCs w:val="24"/>
          <w:lang w:val="en-US"/>
        </w:rPr>
        <w:t xml:space="preserve">is </w:t>
      </w:r>
      <w:r w:rsidRPr="001D5AE7">
        <w:rPr>
          <w:rFonts w:ascii="Times New Roman" w:hAnsi="Times New Roman" w:cs="Times New Roman"/>
          <w:bCs/>
          <w:sz w:val="24"/>
          <w:szCs w:val="24"/>
          <w:lang w:val="en-US"/>
        </w:rPr>
        <w:t xml:space="preserve">still a </w:t>
      </w:r>
      <w:r w:rsidR="00A54ACA">
        <w:rPr>
          <w:rFonts w:ascii="Times New Roman" w:hAnsi="Times New Roman" w:cs="Times New Roman"/>
          <w:bCs/>
          <w:sz w:val="24"/>
          <w:szCs w:val="24"/>
          <w:lang w:val="en-US"/>
        </w:rPr>
        <w:t>strong need for further studies, test</w:t>
      </w:r>
      <w:r w:rsidR="00FB7872">
        <w:rPr>
          <w:rFonts w:ascii="Times New Roman" w:hAnsi="Times New Roman" w:cs="Times New Roman"/>
          <w:bCs/>
          <w:sz w:val="24"/>
          <w:szCs w:val="24"/>
          <w:lang w:val="en-US"/>
        </w:rPr>
        <w:t>s</w:t>
      </w:r>
      <w:r w:rsidR="00A54ACA">
        <w:rPr>
          <w:rFonts w:ascii="Times New Roman" w:hAnsi="Times New Roman" w:cs="Times New Roman"/>
          <w:bCs/>
          <w:sz w:val="24"/>
          <w:szCs w:val="24"/>
          <w:lang w:val="en-US"/>
        </w:rPr>
        <w:t xml:space="preserve"> and demonstrations on different aspect</w:t>
      </w:r>
      <w:r w:rsidR="00FB7872">
        <w:rPr>
          <w:rFonts w:ascii="Times New Roman" w:hAnsi="Times New Roman" w:cs="Times New Roman"/>
          <w:bCs/>
          <w:sz w:val="24"/>
          <w:szCs w:val="24"/>
          <w:lang w:val="en-US"/>
        </w:rPr>
        <w:t>s</w:t>
      </w:r>
      <w:r w:rsidR="00A54ACA">
        <w:rPr>
          <w:rFonts w:ascii="Times New Roman" w:hAnsi="Times New Roman" w:cs="Times New Roman"/>
          <w:bCs/>
          <w:sz w:val="24"/>
          <w:szCs w:val="24"/>
          <w:lang w:val="en-US"/>
        </w:rPr>
        <w:t xml:space="preserve"> of VDES, it was decided to update the </w:t>
      </w:r>
      <w:proofErr w:type="gramStart"/>
      <w:r w:rsidR="00A54ACA">
        <w:rPr>
          <w:rFonts w:ascii="Times New Roman" w:hAnsi="Times New Roman" w:cs="Times New Roman"/>
          <w:bCs/>
          <w:sz w:val="24"/>
          <w:szCs w:val="24"/>
          <w:lang w:val="en-US"/>
        </w:rPr>
        <w:t xml:space="preserve">document  </w:t>
      </w:r>
      <w:r w:rsidR="00A54ACA" w:rsidRPr="00A54ACA">
        <w:rPr>
          <w:rFonts w:ascii="Times New Roman" w:hAnsi="Times New Roman" w:cs="Times New Roman"/>
          <w:bCs/>
          <w:sz w:val="24"/>
          <w:szCs w:val="24"/>
          <w:lang w:val="en-US"/>
        </w:rPr>
        <w:t>eNAV14</w:t>
      </w:r>
      <w:proofErr w:type="gramEnd"/>
      <w:r w:rsidR="00A54ACA" w:rsidRPr="00A54ACA">
        <w:rPr>
          <w:rFonts w:ascii="Times New Roman" w:hAnsi="Times New Roman" w:cs="Times New Roman"/>
          <w:bCs/>
          <w:sz w:val="24"/>
          <w:szCs w:val="24"/>
          <w:lang w:val="en-US"/>
        </w:rPr>
        <w:t>-17-1-3-6 “Dem</w:t>
      </w:r>
      <w:r w:rsidR="00A54ACA">
        <w:rPr>
          <w:rFonts w:ascii="Times New Roman" w:hAnsi="Times New Roman" w:cs="Times New Roman"/>
          <w:bCs/>
          <w:sz w:val="24"/>
          <w:szCs w:val="24"/>
          <w:lang w:val="en-US"/>
        </w:rPr>
        <w:t>onstration objectives for VDES” according to the progress made. It wa</w:t>
      </w:r>
      <w:r w:rsidR="00FB7872">
        <w:rPr>
          <w:rFonts w:ascii="Times New Roman" w:hAnsi="Times New Roman" w:cs="Times New Roman"/>
          <w:bCs/>
          <w:sz w:val="24"/>
          <w:szCs w:val="24"/>
          <w:lang w:val="en-US"/>
        </w:rPr>
        <w:t>s</w:t>
      </w:r>
      <w:r w:rsidR="00A54ACA">
        <w:rPr>
          <w:rFonts w:ascii="Times New Roman" w:hAnsi="Times New Roman" w:cs="Times New Roman"/>
          <w:bCs/>
          <w:sz w:val="24"/>
          <w:szCs w:val="24"/>
          <w:lang w:val="en-US"/>
        </w:rPr>
        <w:t xml:space="preserve"> also decided to include </w:t>
      </w:r>
      <w:r w:rsidR="00CF5DFB">
        <w:rPr>
          <w:rFonts w:ascii="Times New Roman" w:hAnsi="Times New Roman" w:cs="Times New Roman"/>
          <w:bCs/>
          <w:sz w:val="24"/>
          <w:szCs w:val="24"/>
          <w:lang w:val="en-US"/>
        </w:rPr>
        <w:t>an</w:t>
      </w:r>
      <w:r w:rsidR="00A54ACA">
        <w:rPr>
          <w:rFonts w:ascii="Times New Roman" w:hAnsi="Times New Roman" w:cs="Times New Roman"/>
          <w:bCs/>
          <w:sz w:val="24"/>
          <w:szCs w:val="24"/>
          <w:lang w:val="en-US"/>
        </w:rPr>
        <w:t xml:space="preserve"> Annex. </w:t>
      </w:r>
      <w:r w:rsidR="00CF5DFB">
        <w:rPr>
          <w:rFonts w:ascii="Times New Roman" w:hAnsi="Times New Roman" w:cs="Times New Roman"/>
          <w:bCs/>
          <w:sz w:val="24"/>
          <w:szCs w:val="24"/>
          <w:lang w:val="en-US"/>
        </w:rPr>
        <w:t xml:space="preserve">The </w:t>
      </w:r>
      <w:r w:rsidR="00A54ACA">
        <w:rPr>
          <w:rFonts w:ascii="Times New Roman" w:hAnsi="Times New Roman" w:cs="Times New Roman"/>
          <w:bCs/>
          <w:sz w:val="24"/>
          <w:szCs w:val="24"/>
          <w:lang w:val="en-US"/>
        </w:rPr>
        <w:t>Annex list</w:t>
      </w:r>
      <w:r w:rsidR="00CF5DFB">
        <w:rPr>
          <w:rFonts w:ascii="Times New Roman" w:hAnsi="Times New Roman" w:cs="Times New Roman"/>
          <w:bCs/>
          <w:sz w:val="24"/>
          <w:szCs w:val="24"/>
          <w:lang w:val="en-US"/>
        </w:rPr>
        <w:t>s</w:t>
      </w:r>
      <w:r w:rsidR="00A54ACA">
        <w:rPr>
          <w:rFonts w:ascii="Times New Roman" w:hAnsi="Times New Roman" w:cs="Times New Roman"/>
          <w:bCs/>
          <w:sz w:val="24"/>
          <w:szCs w:val="24"/>
          <w:lang w:val="en-US"/>
        </w:rPr>
        <w:t xml:space="preserve"> relevant reports published so far</w:t>
      </w:r>
      <w:r w:rsidR="00CF5DFB">
        <w:rPr>
          <w:rFonts w:ascii="Times New Roman" w:hAnsi="Times New Roman" w:cs="Times New Roman"/>
          <w:bCs/>
          <w:sz w:val="24"/>
          <w:szCs w:val="24"/>
          <w:lang w:val="en-US"/>
        </w:rPr>
        <w:t>, and</w:t>
      </w:r>
      <w:r w:rsidR="00A54ACA">
        <w:rPr>
          <w:rFonts w:ascii="Times New Roman" w:hAnsi="Times New Roman" w:cs="Times New Roman"/>
          <w:bCs/>
          <w:sz w:val="24"/>
          <w:szCs w:val="24"/>
          <w:lang w:val="en-US"/>
        </w:rPr>
        <w:t xml:space="preserve"> ongoing and planned work regarding VDES.  </w:t>
      </w:r>
    </w:p>
    <w:p w:rsidR="00066D7C" w:rsidRPr="005761F8" w:rsidRDefault="00066D7C" w:rsidP="005761F8">
      <w:pPr>
        <w:rPr>
          <w:rFonts w:ascii="Times New Roman" w:hAnsi="Times New Roman" w:cs="Times New Roman"/>
          <w:sz w:val="24"/>
          <w:szCs w:val="24"/>
          <w:lang w:val="en-US"/>
        </w:rPr>
      </w:pPr>
    </w:p>
    <w:p w:rsidR="00463F94" w:rsidRPr="00A54ACA" w:rsidRDefault="00066D7C" w:rsidP="00066D7C">
      <w:pPr>
        <w:pStyle w:val="RecNo"/>
        <w:spacing w:before="0"/>
        <w:jc w:val="left"/>
        <w:rPr>
          <w:i/>
          <w:sz w:val="24"/>
          <w:szCs w:val="24"/>
          <w:lang w:val="en-US"/>
        </w:rPr>
      </w:pPr>
      <w:r w:rsidRPr="000677A4">
        <w:rPr>
          <w:i/>
          <w:sz w:val="24"/>
          <w:szCs w:val="24"/>
          <w:lang w:val="en-US"/>
        </w:rPr>
        <w:t xml:space="preserve">The </w:t>
      </w:r>
      <w:r w:rsidRPr="00A54ACA">
        <w:rPr>
          <w:b/>
          <w:i/>
          <w:sz w:val="24"/>
          <w:szCs w:val="24"/>
          <w:lang w:val="en-US"/>
        </w:rPr>
        <w:t>Chair of the IALA WG3/WG4 intersessional meeting</w:t>
      </w:r>
      <w:r w:rsidRPr="000677A4">
        <w:rPr>
          <w:i/>
          <w:sz w:val="24"/>
          <w:szCs w:val="24"/>
          <w:lang w:val="en-US"/>
        </w:rPr>
        <w:t xml:space="preserve"> was aske</w:t>
      </w:r>
      <w:r>
        <w:rPr>
          <w:i/>
          <w:sz w:val="24"/>
          <w:szCs w:val="24"/>
          <w:lang w:val="en-US"/>
        </w:rPr>
        <w:t>d to</w:t>
      </w:r>
      <w:r w:rsidR="005761F8">
        <w:rPr>
          <w:i/>
          <w:sz w:val="24"/>
          <w:szCs w:val="24"/>
          <w:lang w:val="en-US"/>
        </w:rPr>
        <w:t xml:space="preserve"> </w:t>
      </w:r>
      <w:r w:rsidR="00A54ACA">
        <w:rPr>
          <w:i/>
          <w:sz w:val="24"/>
          <w:szCs w:val="24"/>
          <w:lang w:val="en-US"/>
        </w:rPr>
        <w:t xml:space="preserve">forward the document Saint </w:t>
      </w:r>
      <w:proofErr w:type="spellStart"/>
      <w:r w:rsidR="00A54ACA">
        <w:rPr>
          <w:i/>
          <w:sz w:val="24"/>
          <w:szCs w:val="24"/>
          <w:lang w:val="en-US"/>
        </w:rPr>
        <w:t>Germain</w:t>
      </w:r>
      <w:proofErr w:type="spellEnd"/>
      <w:r w:rsidR="00A54ACA">
        <w:rPr>
          <w:i/>
          <w:sz w:val="24"/>
          <w:szCs w:val="24"/>
          <w:lang w:val="en-US"/>
        </w:rPr>
        <w:t xml:space="preserve"> </w:t>
      </w:r>
      <w:r w:rsidR="00CF5DFB">
        <w:rPr>
          <w:i/>
          <w:sz w:val="24"/>
          <w:szCs w:val="24"/>
          <w:lang w:val="en-US"/>
        </w:rPr>
        <w:t>Working Document 03</w:t>
      </w:r>
      <w:r w:rsidR="00A54ACA">
        <w:rPr>
          <w:i/>
          <w:sz w:val="24"/>
          <w:szCs w:val="24"/>
          <w:lang w:val="en-US"/>
        </w:rPr>
        <w:t xml:space="preserve"> </w:t>
      </w:r>
      <w:r w:rsidR="00A54ACA" w:rsidRPr="00A54ACA">
        <w:rPr>
          <w:i/>
          <w:sz w:val="24"/>
          <w:szCs w:val="24"/>
          <w:lang w:val="en-US"/>
        </w:rPr>
        <w:t xml:space="preserve">“Demonstration Objectives for VDES – updated” to </w:t>
      </w:r>
      <w:r w:rsidR="00CF5DFB">
        <w:rPr>
          <w:i/>
          <w:sz w:val="24"/>
          <w:szCs w:val="24"/>
          <w:lang w:val="en-US"/>
        </w:rPr>
        <w:t>next meeting.</w:t>
      </w:r>
    </w:p>
    <w:p w:rsidR="00463F94" w:rsidRDefault="00A54ACA" w:rsidP="00463F94">
      <w:pPr>
        <w:pStyle w:val="Heading2"/>
        <w:rPr>
          <w:lang w:val="en-US"/>
        </w:rPr>
      </w:pPr>
      <w:r>
        <w:rPr>
          <w:lang w:val="en-US"/>
        </w:rPr>
        <w:t xml:space="preserve">2.7 </w:t>
      </w:r>
      <w:r>
        <w:rPr>
          <w:sz w:val="24"/>
          <w:szCs w:val="24"/>
          <w:lang w:val="en-US"/>
        </w:rPr>
        <w:t>Draft input to IMO NCSR – comment on NC</w:t>
      </w:r>
      <w:r w:rsidR="00CF5DFB">
        <w:rPr>
          <w:sz w:val="24"/>
          <w:szCs w:val="24"/>
          <w:lang w:val="en-US"/>
        </w:rPr>
        <w:t>S</w:t>
      </w:r>
      <w:r>
        <w:rPr>
          <w:sz w:val="24"/>
          <w:szCs w:val="24"/>
          <w:lang w:val="en-US"/>
        </w:rPr>
        <w:t>R1/9</w:t>
      </w:r>
    </w:p>
    <w:p w:rsidR="00463F94" w:rsidRDefault="00463F94" w:rsidP="00463F94">
      <w:pPr>
        <w:rPr>
          <w:lang w:val="en-US"/>
        </w:rPr>
      </w:pPr>
    </w:p>
    <w:p w:rsidR="007A4FE1" w:rsidRPr="007A4FE1" w:rsidRDefault="00F63C8D" w:rsidP="00463F94">
      <w:pPr>
        <w:rPr>
          <w:rFonts w:ascii="Times New Roman" w:hAnsi="Times New Roman" w:cs="Times New Roman"/>
          <w:bCs/>
          <w:sz w:val="24"/>
          <w:szCs w:val="24"/>
          <w:lang w:val="en-US"/>
        </w:rPr>
      </w:pPr>
      <w:r w:rsidRPr="007A4FE1">
        <w:rPr>
          <w:rFonts w:ascii="Times New Roman" w:hAnsi="Times New Roman" w:cs="Times New Roman"/>
          <w:bCs/>
          <w:sz w:val="24"/>
          <w:szCs w:val="24"/>
          <w:lang w:val="en-US"/>
        </w:rPr>
        <w:t xml:space="preserve">The need for work on the logical communication links for </w:t>
      </w:r>
      <w:proofErr w:type="spellStart"/>
      <w:r w:rsidRPr="007A4FE1">
        <w:rPr>
          <w:rFonts w:ascii="Times New Roman" w:hAnsi="Times New Roman" w:cs="Times New Roman"/>
          <w:bCs/>
          <w:sz w:val="24"/>
          <w:szCs w:val="24"/>
          <w:lang w:val="en-US"/>
        </w:rPr>
        <w:t>eNavigation</w:t>
      </w:r>
      <w:proofErr w:type="spellEnd"/>
      <w:r w:rsidRPr="007A4FE1">
        <w:rPr>
          <w:rFonts w:ascii="Times New Roman" w:hAnsi="Times New Roman" w:cs="Times New Roman"/>
          <w:bCs/>
          <w:sz w:val="24"/>
          <w:szCs w:val="24"/>
          <w:lang w:val="en-US"/>
        </w:rPr>
        <w:t xml:space="preserve"> has been observed by the Danish Maritime Administration, who </w:t>
      </w:r>
      <w:proofErr w:type="gramStart"/>
      <w:r w:rsidRPr="007A4FE1">
        <w:rPr>
          <w:rFonts w:ascii="Times New Roman" w:hAnsi="Times New Roman" w:cs="Times New Roman"/>
          <w:bCs/>
          <w:sz w:val="24"/>
          <w:szCs w:val="24"/>
          <w:lang w:val="en-US"/>
        </w:rPr>
        <w:t>ha</w:t>
      </w:r>
      <w:r w:rsidR="00CF5DFB">
        <w:rPr>
          <w:rFonts w:ascii="Times New Roman" w:hAnsi="Times New Roman" w:cs="Times New Roman"/>
          <w:bCs/>
          <w:sz w:val="24"/>
          <w:szCs w:val="24"/>
          <w:lang w:val="en-US"/>
        </w:rPr>
        <w:t>ve</w:t>
      </w:r>
      <w:proofErr w:type="gramEnd"/>
      <w:r w:rsidRPr="007A4FE1">
        <w:rPr>
          <w:rFonts w:ascii="Times New Roman" w:hAnsi="Times New Roman" w:cs="Times New Roman"/>
          <w:bCs/>
          <w:sz w:val="24"/>
          <w:szCs w:val="24"/>
          <w:lang w:val="en-US"/>
        </w:rPr>
        <w:t xml:space="preserve"> developed the concept of the “Maritime Cloud”. </w:t>
      </w:r>
      <w:r w:rsidR="007A4FE1" w:rsidRPr="007A4FE1">
        <w:rPr>
          <w:rFonts w:ascii="Times New Roman" w:hAnsi="Times New Roman" w:cs="Times New Roman"/>
          <w:bCs/>
          <w:sz w:val="24"/>
          <w:szCs w:val="24"/>
          <w:lang w:val="en-US"/>
        </w:rPr>
        <w:t>This concept is mentioned in the report to N</w:t>
      </w:r>
      <w:r w:rsidR="00CF5DFB">
        <w:rPr>
          <w:rFonts w:ascii="Times New Roman" w:hAnsi="Times New Roman" w:cs="Times New Roman"/>
          <w:bCs/>
          <w:sz w:val="24"/>
          <w:szCs w:val="24"/>
          <w:lang w:val="en-US"/>
        </w:rPr>
        <w:t>CS</w:t>
      </w:r>
      <w:r w:rsidR="007A4FE1" w:rsidRPr="007A4FE1">
        <w:rPr>
          <w:rFonts w:ascii="Times New Roman" w:hAnsi="Times New Roman" w:cs="Times New Roman"/>
          <w:bCs/>
          <w:sz w:val="24"/>
          <w:szCs w:val="24"/>
          <w:lang w:val="en-US"/>
        </w:rPr>
        <w:t xml:space="preserve">R1 from the IMO </w:t>
      </w:r>
      <w:proofErr w:type="spellStart"/>
      <w:r w:rsidR="007A4FE1" w:rsidRPr="007A4FE1">
        <w:rPr>
          <w:rFonts w:ascii="Times New Roman" w:hAnsi="Times New Roman" w:cs="Times New Roman"/>
          <w:bCs/>
          <w:sz w:val="24"/>
          <w:szCs w:val="24"/>
          <w:lang w:val="en-US"/>
        </w:rPr>
        <w:t>eNavigation</w:t>
      </w:r>
      <w:proofErr w:type="spellEnd"/>
      <w:r w:rsidR="007A4FE1" w:rsidRPr="007A4FE1">
        <w:rPr>
          <w:rFonts w:ascii="Times New Roman" w:hAnsi="Times New Roman" w:cs="Times New Roman"/>
          <w:bCs/>
          <w:sz w:val="24"/>
          <w:szCs w:val="24"/>
          <w:lang w:val="en-US"/>
        </w:rPr>
        <w:t xml:space="preserve"> Correspondence Group (NCSR1/9). The concept of the “Maritime Cloud” is within the scope of the planned work for IALA and it was therefore decided to submit a comment on NCSR1/9 to NCSR1</w:t>
      </w:r>
      <w:r w:rsidR="007A4FE1">
        <w:rPr>
          <w:rFonts w:ascii="Times New Roman" w:hAnsi="Times New Roman" w:cs="Times New Roman"/>
          <w:bCs/>
          <w:sz w:val="24"/>
          <w:szCs w:val="24"/>
          <w:lang w:val="en-US"/>
        </w:rPr>
        <w:t>,</w:t>
      </w:r>
      <w:r w:rsidR="007A4FE1" w:rsidRPr="007A4FE1">
        <w:rPr>
          <w:rFonts w:ascii="Times New Roman" w:hAnsi="Times New Roman" w:cs="Times New Roman"/>
          <w:bCs/>
          <w:sz w:val="24"/>
          <w:szCs w:val="24"/>
          <w:lang w:val="en-US"/>
        </w:rPr>
        <w:t xml:space="preserve"> indicating the willingness of IALA to participate in the development of the “Maritime Cloud” concept. </w:t>
      </w:r>
    </w:p>
    <w:p w:rsidR="00A54ACA" w:rsidRDefault="007A4FE1" w:rsidP="00463F94">
      <w:pPr>
        <w:rPr>
          <w:rFonts w:ascii="Times New Roman" w:hAnsi="Times New Roman" w:cs="Times New Roman"/>
          <w:bCs/>
          <w:sz w:val="24"/>
          <w:szCs w:val="24"/>
          <w:lang w:val="en-US"/>
        </w:rPr>
      </w:pPr>
      <w:r w:rsidRPr="007A0FB1">
        <w:rPr>
          <w:rFonts w:ascii="Times New Roman" w:hAnsi="Times New Roman" w:cs="Times New Roman"/>
          <w:bCs/>
          <w:sz w:val="24"/>
          <w:szCs w:val="24"/>
          <w:lang w:val="en-US"/>
        </w:rPr>
        <w:t xml:space="preserve">Since the normal </w:t>
      </w:r>
      <w:proofErr w:type="gramStart"/>
      <w:r w:rsidRPr="007A0FB1">
        <w:rPr>
          <w:rFonts w:ascii="Times New Roman" w:hAnsi="Times New Roman" w:cs="Times New Roman"/>
          <w:bCs/>
          <w:sz w:val="24"/>
          <w:szCs w:val="24"/>
          <w:lang w:val="en-US"/>
        </w:rPr>
        <w:t>way for approval of outputs can´t meet</w:t>
      </w:r>
      <w:proofErr w:type="gramEnd"/>
      <w:r w:rsidRPr="007A0FB1">
        <w:rPr>
          <w:rFonts w:ascii="Times New Roman" w:hAnsi="Times New Roman" w:cs="Times New Roman"/>
          <w:bCs/>
          <w:sz w:val="24"/>
          <w:szCs w:val="24"/>
          <w:lang w:val="en-US"/>
        </w:rPr>
        <w:t xml:space="preserve"> the dea</w:t>
      </w:r>
      <w:r w:rsidR="007A0FB1" w:rsidRPr="007A0FB1">
        <w:rPr>
          <w:rFonts w:ascii="Times New Roman" w:hAnsi="Times New Roman" w:cs="Times New Roman"/>
          <w:bCs/>
          <w:sz w:val="24"/>
          <w:szCs w:val="24"/>
          <w:lang w:val="en-US"/>
        </w:rPr>
        <w:t>d</w:t>
      </w:r>
      <w:r w:rsidRPr="007A0FB1">
        <w:rPr>
          <w:rFonts w:ascii="Times New Roman" w:hAnsi="Times New Roman" w:cs="Times New Roman"/>
          <w:bCs/>
          <w:sz w:val="24"/>
          <w:szCs w:val="24"/>
          <w:lang w:val="en-US"/>
        </w:rPr>
        <w:t xml:space="preserve">line for inputs to NCSR1, </w:t>
      </w:r>
      <w:r w:rsidR="007A0FB1" w:rsidRPr="007A0FB1">
        <w:rPr>
          <w:rFonts w:ascii="Times New Roman" w:hAnsi="Times New Roman" w:cs="Times New Roman"/>
          <w:bCs/>
          <w:sz w:val="24"/>
          <w:szCs w:val="24"/>
          <w:lang w:val="en-US"/>
        </w:rPr>
        <w:t>it is pr</w:t>
      </w:r>
      <w:r w:rsidR="007A0FB1">
        <w:rPr>
          <w:rFonts w:ascii="Times New Roman" w:hAnsi="Times New Roman" w:cs="Times New Roman"/>
          <w:bCs/>
          <w:sz w:val="24"/>
          <w:szCs w:val="24"/>
          <w:lang w:val="en-US"/>
        </w:rPr>
        <w:t>o</w:t>
      </w:r>
      <w:r w:rsidR="007A0FB1" w:rsidRPr="007A0FB1">
        <w:rPr>
          <w:rFonts w:ascii="Times New Roman" w:hAnsi="Times New Roman" w:cs="Times New Roman"/>
          <w:bCs/>
          <w:sz w:val="24"/>
          <w:szCs w:val="24"/>
          <w:lang w:val="en-US"/>
        </w:rPr>
        <w:t>posed to use the procedure explained under 2.3 above.</w:t>
      </w:r>
    </w:p>
    <w:p w:rsidR="00CF5DFB" w:rsidRDefault="00CF5DFB" w:rsidP="00CF5DFB">
      <w:pPr>
        <w:outlineLvl w:val="0"/>
        <w:rPr>
          <w:rFonts w:ascii="Times New Roman" w:hAnsi="Times New Roman" w:cs="Times New Roman"/>
          <w:bCs/>
          <w:sz w:val="24"/>
          <w:szCs w:val="24"/>
          <w:lang w:val="en-US"/>
        </w:rPr>
      </w:pPr>
      <w:r>
        <w:rPr>
          <w:rFonts w:ascii="Times New Roman" w:hAnsi="Times New Roman" w:cs="Times New Roman"/>
          <w:bCs/>
          <w:sz w:val="24"/>
          <w:szCs w:val="24"/>
          <w:lang w:val="en-US"/>
        </w:rPr>
        <w:t>Japan Coast Guard has reservations for this document due to th</w:t>
      </w:r>
      <w:r w:rsidR="008E1B47">
        <w:rPr>
          <w:rFonts w:ascii="Times New Roman" w:hAnsi="Times New Roman" w:cs="Times New Roman"/>
          <w:bCs/>
          <w:sz w:val="24"/>
          <w:szCs w:val="24"/>
          <w:lang w:val="en-US"/>
        </w:rPr>
        <w:t>e unusual procedure. See Annex C.</w:t>
      </w:r>
    </w:p>
    <w:p w:rsidR="007A0FB1" w:rsidRPr="00677DEB" w:rsidRDefault="007A0FB1" w:rsidP="007A0FB1">
      <w:pPr>
        <w:pStyle w:val="RecNo"/>
        <w:spacing w:before="0"/>
        <w:jc w:val="left"/>
        <w:rPr>
          <w:i/>
          <w:sz w:val="24"/>
          <w:szCs w:val="24"/>
          <w:lang w:val="en-US"/>
        </w:rPr>
      </w:pPr>
      <w:r w:rsidRPr="000677A4">
        <w:rPr>
          <w:i/>
          <w:sz w:val="24"/>
          <w:szCs w:val="24"/>
          <w:lang w:val="en-US"/>
        </w:rPr>
        <w:t xml:space="preserve">The </w:t>
      </w:r>
      <w:r w:rsidRPr="000677A4">
        <w:rPr>
          <w:b/>
          <w:i/>
          <w:sz w:val="24"/>
          <w:szCs w:val="24"/>
          <w:lang w:val="en-US"/>
        </w:rPr>
        <w:t>Chair of the IALA WG3/WG4 intersessional meeting</w:t>
      </w:r>
      <w:r w:rsidRPr="000677A4">
        <w:rPr>
          <w:i/>
          <w:sz w:val="24"/>
          <w:szCs w:val="24"/>
          <w:lang w:val="en-US"/>
        </w:rPr>
        <w:t xml:space="preserve"> was aske</w:t>
      </w:r>
      <w:r>
        <w:rPr>
          <w:i/>
          <w:sz w:val="24"/>
          <w:szCs w:val="24"/>
          <w:lang w:val="en-US"/>
        </w:rPr>
        <w:t xml:space="preserve">d to forward Saint </w:t>
      </w:r>
      <w:proofErr w:type="spellStart"/>
      <w:r>
        <w:rPr>
          <w:i/>
          <w:sz w:val="24"/>
          <w:szCs w:val="24"/>
          <w:lang w:val="en-US"/>
        </w:rPr>
        <w:t>Germain</w:t>
      </w:r>
      <w:proofErr w:type="spellEnd"/>
      <w:r>
        <w:rPr>
          <w:i/>
          <w:sz w:val="24"/>
          <w:szCs w:val="24"/>
          <w:lang w:val="en-US"/>
        </w:rPr>
        <w:t xml:space="preserve"> </w:t>
      </w:r>
      <w:r w:rsidR="00CF5DFB">
        <w:rPr>
          <w:i/>
          <w:sz w:val="24"/>
          <w:szCs w:val="24"/>
          <w:lang w:val="en-US"/>
        </w:rPr>
        <w:t>Output 04</w:t>
      </w:r>
      <w:r>
        <w:rPr>
          <w:i/>
          <w:sz w:val="24"/>
          <w:szCs w:val="24"/>
          <w:lang w:val="en-US"/>
        </w:rPr>
        <w:t xml:space="preserve"> “Draft Input to IMO NCSR1 – comment on NCSR1/9” to the Chair of the </w:t>
      </w:r>
      <w:proofErr w:type="spellStart"/>
      <w:r>
        <w:rPr>
          <w:i/>
          <w:sz w:val="24"/>
          <w:szCs w:val="24"/>
          <w:lang w:val="en-US"/>
        </w:rPr>
        <w:t>eNAV</w:t>
      </w:r>
      <w:proofErr w:type="spellEnd"/>
      <w:r>
        <w:rPr>
          <w:i/>
          <w:sz w:val="24"/>
          <w:szCs w:val="24"/>
          <w:lang w:val="en-US"/>
        </w:rPr>
        <w:t xml:space="preserve"> Committee and to the secretariat with a request to initiate the process described above.</w:t>
      </w:r>
    </w:p>
    <w:p w:rsidR="00156E6B" w:rsidRDefault="00156E6B" w:rsidP="00463F94">
      <w:pPr>
        <w:rPr>
          <w:sz w:val="24"/>
          <w:szCs w:val="24"/>
          <w:lang w:val="en-US"/>
        </w:rPr>
      </w:pPr>
    </w:p>
    <w:p w:rsidR="00877050" w:rsidRDefault="00877050" w:rsidP="00877050">
      <w:pPr>
        <w:pStyle w:val="Heading2"/>
        <w:rPr>
          <w:lang w:val="en-US"/>
        </w:rPr>
      </w:pPr>
      <w:proofErr w:type="gramStart"/>
      <w:r>
        <w:rPr>
          <w:lang w:val="en-US"/>
        </w:rPr>
        <w:t>2.</w:t>
      </w:r>
      <w:r w:rsidR="00463F94">
        <w:rPr>
          <w:lang w:val="en-US"/>
        </w:rPr>
        <w:t>8</w:t>
      </w:r>
      <w:r w:rsidR="00DF7E68">
        <w:rPr>
          <w:lang w:val="en-US"/>
        </w:rPr>
        <w:t xml:space="preserve">  Design</w:t>
      </w:r>
      <w:proofErr w:type="gramEnd"/>
      <w:r w:rsidR="00DF7E68">
        <w:rPr>
          <w:lang w:val="en-US"/>
        </w:rPr>
        <w:t xml:space="preserve"> Considerations for VDES</w:t>
      </w:r>
    </w:p>
    <w:p w:rsidR="00DF7E68" w:rsidRDefault="00DF7E68" w:rsidP="00DF7E68">
      <w:pPr>
        <w:rPr>
          <w:lang w:val="en-US"/>
        </w:rPr>
      </w:pPr>
    </w:p>
    <w:p w:rsidR="00DF7E68" w:rsidRPr="00F63C8D" w:rsidRDefault="00DF7E68" w:rsidP="00DF7E68">
      <w:pPr>
        <w:rPr>
          <w:rFonts w:ascii="Times New Roman" w:hAnsi="Times New Roman" w:cs="Times New Roman"/>
          <w:bCs/>
          <w:sz w:val="24"/>
          <w:szCs w:val="24"/>
          <w:lang w:val="en-US"/>
        </w:rPr>
      </w:pPr>
      <w:proofErr w:type="gramStart"/>
      <w:r w:rsidRPr="00F63C8D">
        <w:rPr>
          <w:rFonts w:ascii="Times New Roman" w:hAnsi="Times New Roman" w:cs="Times New Roman"/>
          <w:bCs/>
          <w:sz w:val="24"/>
          <w:szCs w:val="24"/>
          <w:lang w:val="en-US"/>
        </w:rPr>
        <w:lastRenderedPageBreak/>
        <w:t>During  a</w:t>
      </w:r>
      <w:proofErr w:type="gramEnd"/>
      <w:r w:rsidRPr="00F63C8D">
        <w:rPr>
          <w:rFonts w:ascii="Times New Roman" w:hAnsi="Times New Roman" w:cs="Times New Roman"/>
          <w:bCs/>
          <w:sz w:val="24"/>
          <w:szCs w:val="24"/>
          <w:lang w:val="en-US"/>
        </w:rPr>
        <w:t xml:space="preserve"> brain</w:t>
      </w:r>
      <w:r w:rsidR="00CF5DFB">
        <w:rPr>
          <w:rFonts w:ascii="Times New Roman" w:hAnsi="Times New Roman" w:cs="Times New Roman"/>
          <w:bCs/>
          <w:sz w:val="24"/>
          <w:szCs w:val="24"/>
          <w:lang w:val="en-US"/>
        </w:rPr>
        <w:t>-</w:t>
      </w:r>
      <w:r w:rsidRPr="00F63C8D">
        <w:rPr>
          <w:rFonts w:ascii="Times New Roman" w:hAnsi="Times New Roman" w:cs="Times New Roman"/>
          <w:bCs/>
          <w:sz w:val="24"/>
          <w:szCs w:val="24"/>
          <w:lang w:val="en-US"/>
        </w:rPr>
        <w:t xml:space="preserve">storming session </w:t>
      </w:r>
      <w:r w:rsidR="00CF5DFB">
        <w:rPr>
          <w:rFonts w:ascii="Times New Roman" w:hAnsi="Times New Roman" w:cs="Times New Roman"/>
          <w:bCs/>
          <w:sz w:val="24"/>
          <w:szCs w:val="24"/>
          <w:lang w:val="en-US"/>
        </w:rPr>
        <w:t>there were a</w:t>
      </w:r>
      <w:r w:rsidRPr="00F63C8D">
        <w:rPr>
          <w:rFonts w:ascii="Times New Roman" w:hAnsi="Times New Roman" w:cs="Times New Roman"/>
          <w:bCs/>
          <w:sz w:val="24"/>
          <w:szCs w:val="24"/>
          <w:lang w:val="en-US"/>
        </w:rPr>
        <w:t xml:space="preserve"> number of design consideration</w:t>
      </w:r>
      <w:r w:rsidR="00CF5DFB">
        <w:rPr>
          <w:rFonts w:ascii="Times New Roman" w:hAnsi="Times New Roman" w:cs="Times New Roman"/>
          <w:bCs/>
          <w:sz w:val="24"/>
          <w:szCs w:val="24"/>
          <w:lang w:val="en-US"/>
        </w:rPr>
        <w:t>s</w:t>
      </w:r>
      <w:r w:rsidRPr="00F63C8D">
        <w:rPr>
          <w:rFonts w:ascii="Times New Roman" w:hAnsi="Times New Roman" w:cs="Times New Roman"/>
          <w:bCs/>
          <w:sz w:val="24"/>
          <w:szCs w:val="24"/>
          <w:lang w:val="en-US"/>
        </w:rPr>
        <w:t xml:space="preserve"> captured and </w:t>
      </w:r>
      <w:r w:rsidR="00F63C8D" w:rsidRPr="00F63C8D">
        <w:rPr>
          <w:rFonts w:ascii="Times New Roman" w:hAnsi="Times New Roman" w:cs="Times New Roman"/>
          <w:bCs/>
          <w:sz w:val="24"/>
          <w:szCs w:val="24"/>
          <w:lang w:val="en-US"/>
        </w:rPr>
        <w:t>compi</w:t>
      </w:r>
      <w:r w:rsidR="00CF5DFB">
        <w:rPr>
          <w:rFonts w:ascii="Times New Roman" w:hAnsi="Times New Roman" w:cs="Times New Roman"/>
          <w:bCs/>
          <w:sz w:val="24"/>
          <w:szCs w:val="24"/>
          <w:lang w:val="en-US"/>
        </w:rPr>
        <w:t>l</w:t>
      </w:r>
      <w:r w:rsidR="00F63C8D" w:rsidRPr="00F63C8D">
        <w:rPr>
          <w:rFonts w:ascii="Times New Roman" w:hAnsi="Times New Roman" w:cs="Times New Roman"/>
          <w:bCs/>
          <w:sz w:val="24"/>
          <w:szCs w:val="24"/>
          <w:lang w:val="en-US"/>
        </w:rPr>
        <w:t xml:space="preserve">ed in Working Document Saint </w:t>
      </w:r>
      <w:proofErr w:type="spellStart"/>
      <w:r w:rsidR="00F63C8D" w:rsidRPr="00F63C8D">
        <w:rPr>
          <w:rFonts w:ascii="Times New Roman" w:hAnsi="Times New Roman" w:cs="Times New Roman"/>
          <w:bCs/>
          <w:sz w:val="24"/>
          <w:szCs w:val="24"/>
          <w:lang w:val="en-US"/>
        </w:rPr>
        <w:t>Germain</w:t>
      </w:r>
      <w:proofErr w:type="spellEnd"/>
      <w:r w:rsidR="00F63C8D" w:rsidRPr="00F63C8D">
        <w:rPr>
          <w:rFonts w:ascii="Times New Roman" w:hAnsi="Times New Roman" w:cs="Times New Roman"/>
          <w:bCs/>
          <w:sz w:val="24"/>
          <w:szCs w:val="24"/>
          <w:lang w:val="en-US"/>
        </w:rPr>
        <w:t xml:space="preserve"> WD02.</w:t>
      </w:r>
    </w:p>
    <w:p w:rsidR="00130E90" w:rsidRPr="0073329B" w:rsidRDefault="00877050" w:rsidP="00DF7E68">
      <w:pPr>
        <w:pStyle w:val="RecNo"/>
        <w:spacing w:before="0"/>
        <w:jc w:val="left"/>
        <w:rPr>
          <w:szCs w:val="28"/>
          <w:lang w:val="en-US"/>
        </w:rPr>
      </w:pPr>
      <w:r>
        <w:rPr>
          <w:lang w:val="en-US"/>
        </w:rPr>
        <w:br/>
      </w:r>
      <w:r w:rsidR="00DF7E68" w:rsidRPr="000677A4">
        <w:rPr>
          <w:i/>
          <w:sz w:val="24"/>
          <w:szCs w:val="24"/>
          <w:lang w:val="en-US"/>
        </w:rPr>
        <w:t xml:space="preserve">The </w:t>
      </w:r>
      <w:r w:rsidR="00DF7E68" w:rsidRPr="00066D7C">
        <w:rPr>
          <w:i/>
          <w:sz w:val="24"/>
          <w:szCs w:val="24"/>
          <w:lang w:val="en-US"/>
        </w:rPr>
        <w:t>Chair of the IALA WG3/WG4 intersessional meeting</w:t>
      </w:r>
      <w:r w:rsidR="00DF7E68" w:rsidRPr="000677A4">
        <w:rPr>
          <w:i/>
          <w:sz w:val="24"/>
          <w:szCs w:val="24"/>
          <w:lang w:val="en-US"/>
        </w:rPr>
        <w:t xml:space="preserve"> was aske</w:t>
      </w:r>
      <w:r w:rsidR="00DF7E68">
        <w:rPr>
          <w:i/>
          <w:sz w:val="24"/>
          <w:szCs w:val="24"/>
          <w:lang w:val="en-US"/>
        </w:rPr>
        <w:t xml:space="preserve">d to keep the document Saint </w:t>
      </w:r>
      <w:proofErr w:type="spellStart"/>
      <w:r w:rsidR="00DF7E68">
        <w:rPr>
          <w:i/>
          <w:sz w:val="24"/>
          <w:szCs w:val="24"/>
          <w:lang w:val="en-US"/>
        </w:rPr>
        <w:t>Germain</w:t>
      </w:r>
      <w:proofErr w:type="spellEnd"/>
      <w:r w:rsidR="00DF7E68">
        <w:rPr>
          <w:i/>
          <w:sz w:val="24"/>
          <w:szCs w:val="24"/>
          <w:lang w:val="en-US"/>
        </w:rPr>
        <w:t xml:space="preserve"> </w:t>
      </w:r>
      <w:proofErr w:type="gramStart"/>
      <w:r w:rsidR="00DF7E68">
        <w:rPr>
          <w:i/>
          <w:sz w:val="24"/>
          <w:szCs w:val="24"/>
          <w:lang w:val="en-US"/>
        </w:rPr>
        <w:t>Working  Document</w:t>
      </w:r>
      <w:proofErr w:type="gramEnd"/>
      <w:r w:rsidR="00DF7E68">
        <w:rPr>
          <w:i/>
          <w:sz w:val="24"/>
          <w:szCs w:val="24"/>
          <w:lang w:val="en-US"/>
        </w:rPr>
        <w:t xml:space="preserve"> 02 as a Working Document within the WG and distribute it within the WG</w:t>
      </w:r>
      <w:r w:rsidR="00DF7E68" w:rsidRPr="00DF7E68">
        <w:rPr>
          <w:i/>
          <w:sz w:val="24"/>
          <w:szCs w:val="24"/>
          <w:lang w:val="en-US"/>
        </w:rPr>
        <w:br/>
      </w:r>
    </w:p>
    <w:p w:rsidR="003C71A0" w:rsidRPr="0073329B" w:rsidRDefault="003C71A0" w:rsidP="0079318D">
      <w:pPr>
        <w:pStyle w:val="Heading2"/>
        <w:rPr>
          <w:rFonts w:ascii="Times New Roman" w:hAnsi="Times New Roman"/>
          <w:b w:val="0"/>
          <w:sz w:val="28"/>
          <w:szCs w:val="28"/>
          <w:lang w:val="en-US"/>
        </w:rPr>
      </w:pPr>
      <w:r w:rsidRPr="0073329B">
        <w:rPr>
          <w:rFonts w:ascii="Times New Roman" w:hAnsi="Times New Roman"/>
          <w:sz w:val="28"/>
          <w:szCs w:val="28"/>
          <w:lang w:val="en-US"/>
        </w:rPr>
        <w:t>The Final Plenary</w:t>
      </w:r>
    </w:p>
    <w:p w:rsidR="00EB1B81" w:rsidRPr="00D30F35" w:rsidRDefault="00EB1B81" w:rsidP="00EB1B81">
      <w:pPr>
        <w:pStyle w:val="ListParagraph"/>
        <w:ind w:leftChars="0" w:left="720"/>
        <w:rPr>
          <w:rFonts w:ascii="Times New Roman" w:hAnsi="Times New Roman"/>
          <w:b/>
          <w:sz w:val="28"/>
          <w:szCs w:val="28"/>
          <w:lang w:val="en-US"/>
        </w:rPr>
      </w:pPr>
    </w:p>
    <w:p w:rsidR="003C71A0" w:rsidRDefault="003C71A0">
      <w:pPr>
        <w:rPr>
          <w:rFonts w:ascii="Times New Roman" w:hAnsi="Times New Roman" w:cs="Times New Roman"/>
          <w:sz w:val="24"/>
          <w:szCs w:val="24"/>
          <w:lang w:val="en-US"/>
        </w:rPr>
      </w:pPr>
      <w:r w:rsidRPr="00B80055">
        <w:rPr>
          <w:rFonts w:ascii="Times New Roman" w:hAnsi="Times New Roman" w:cs="Times New Roman"/>
          <w:sz w:val="24"/>
          <w:szCs w:val="24"/>
          <w:lang w:val="en-US"/>
        </w:rPr>
        <w:t>This report was considered, amended and accepted</w:t>
      </w:r>
      <w:r w:rsidR="006D3F85">
        <w:rPr>
          <w:rFonts w:ascii="Times New Roman" w:hAnsi="Times New Roman" w:cs="Times New Roman"/>
          <w:sz w:val="24"/>
          <w:szCs w:val="24"/>
          <w:lang w:val="en-US"/>
        </w:rPr>
        <w:t xml:space="preserve">, noting the reservation from the Japan Coast Guard, </w:t>
      </w:r>
      <w:r w:rsidRPr="00B80055">
        <w:rPr>
          <w:rFonts w:ascii="Times New Roman" w:hAnsi="Times New Roman" w:cs="Times New Roman"/>
          <w:sz w:val="24"/>
          <w:szCs w:val="24"/>
          <w:lang w:val="en-US"/>
        </w:rPr>
        <w:t xml:space="preserve">as representing the actual progress made and the results </w:t>
      </w:r>
      <w:r w:rsidR="00C56705">
        <w:rPr>
          <w:rFonts w:ascii="Times New Roman" w:hAnsi="Times New Roman" w:cs="Times New Roman"/>
          <w:sz w:val="24"/>
          <w:szCs w:val="24"/>
          <w:lang w:val="en-US"/>
        </w:rPr>
        <w:t>of</w:t>
      </w:r>
      <w:r w:rsidR="00130E90">
        <w:rPr>
          <w:rFonts w:ascii="Times New Roman" w:hAnsi="Times New Roman" w:cs="Times New Roman"/>
          <w:sz w:val="24"/>
          <w:szCs w:val="24"/>
          <w:lang w:val="en-US"/>
        </w:rPr>
        <w:t xml:space="preserve"> the meeting at the IALA HQ in Saint </w:t>
      </w:r>
      <w:proofErr w:type="spellStart"/>
      <w:r w:rsidR="00130E90">
        <w:rPr>
          <w:rFonts w:ascii="Times New Roman" w:hAnsi="Times New Roman" w:cs="Times New Roman"/>
          <w:sz w:val="24"/>
          <w:szCs w:val="24"/>
          <w:lang w:val="en-US"/>
        </w:rPr>
        <w:t>Germain</w:t>
      </w:r>
      <w:proofErr w:type="spellEnd"/>
      <w:r w:rsidR="00130E90">
        <w:rPr>
          <w:rFonts w:ascii="Times New Roman" w:hAnsi="Times New Roman" w:cs="Times New Roman"/>
          <w:sz w:val="24"/>
          <w:szCs w:val="24"/>
          <w:lang w:val="en-US"/>
        </w:rPr>
        <w:t xml:space="preserve"> </w:t>
      </w:r>
      <w:proofErr w:type="spellStart"/>
      <w:r w:rsidR="00130E90">
        <w:rPr>
          <w:rFonts w:ascii="Times New Roman" w:hAnsi="Times New Roman" w:cs="Times New Roman"/>
          <w:sz w:val="24"/>
          <w:szCs w:val="24"/>
          <w:lang w:val="en-US"/>
        </w:rPr>
        <w:t>en</w:t>
      </w:r>
      <w:proofErr w:type="spellEnd"/>
      <w:r w:rsidR="00130E90">
        <w:rPr>
          <w:rFonts w:ascii="Times New Roman" w:hAnsi="Times New Roman" w:cs="Times New Roman"/>
          <w:sz w:val="24"/>
          <w:szCs w:val="24"/>
          <w:lang w:val="en-US"/>
        </w:rPr>
        <w:t xml:space="preserve"> </w:t>
      </w:r>
      <w:proofErr w:type="spellStart"/>
      <w:r w:rsidR="00130E90">
        <w:rPr>
          <w:rFonts w:ascii="Times New Roman" w:hAnsi="Times New Roman" w:cs="Times New Roman"/>
          <w:sz w:val="24"/>
          <w:szCs w:val="24"/>
          <w:lang w:val="en-US"/>
        </w:rPr>
        <w:t>Laye</w:t>
      </w:r>
      <w:proofErr w:type="spellEnd"/>
      <w:r w:rsidRPr="00B80055">
        <w:rPr>
          <w:rFonts w:ascii="Times New Roman" w:hAnsi="Times New Roman" w:cs="Times New Roman"/>
          <w:sz w:val="24"/>
          <w:szCs w:val="24"/>
          <w:lang w:val="en-US"/>
        </w:rPr>
        <w:t>.</w:t>
      </w:r>
    </w:p>
    <w:p w:rsidR="003C71A0" w:rsidRPr="00B80055" w:rsidRDefault="0088451F">
      <w:pPr>
        <w:rPr>
          <w:rFonts w:ascii="Times New Roman" w:hAnsi="Times New Roman" w:cs="Times New Roman"/>
          <w:sz w:val="24"/>
          <w:szCs w:val="24"/>
          <w:lang w:val="en-US"/>
        </w:rPr>
      </w:pPr>
      <w:r>
        <w:rPr>
          <w:rFonts w:ascii="Times New Roman" w:hAnsi="Times New Roman" w:cs="Times New Roman"/>
          <w:sz w:val="24"/>
          <w:szCs w:val="24"/>
          <w:lang w:val="en-US"/>
        </w:rPr>
        <w:t xml:space="preserve">The chair thanked </w:t>
      </w:r>
      <w:r w:rsidR="00130E90">
        <w:rPr>
          <w:rFonts w:ascii="Times New Roman" w:hAnsi="Times New Roman" w:cs="Times New Roman"/>
          <w:sz w:val="24"/>
          <w:szCs w:val="24"/>
          <w:lang w:val="en-US"/>
        </w:rPr>
        <w:t>IALA</w:t>
      </w:r>
      <w:r w:rsidR="0013308D">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for hosting the meeti</w:t>
      </w:r>
      <w:r w:rsidR="00EB1B81">
        <w:rPr>
          <w:rFonts w:ascii="Times New Roman" w:hAnsi="Times New Roman" w:cs="Times New Roman"/>
          <w:sz w:val="24"/>
          <w:szCs w:val="24"/>
          <w:lang w:val="en-US"/>
        </w:rPr>
        <w:t>ng</w:t>
      </w:r>
      <w:r w:rsidR="00870A60">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The chair also thanked all participants for their attendance</w:t>
      </w:r>
      <w:r w:rsidR="00D86922">
        <w:rPr>
          <w:rFonts w:ascii="Times New Roman" w:hAnsi="Times New Roman" w:cs="Times New Roman"/>
          <w:sz w:val="24"/>
          <w:szCs w:val="24"/>
          <w:lang w:val="en-US"/>
        </w:rPr>
        <w:t>, hard work</w:t>
      </w:r>
      <w:r w:rsidR="003C71A0" w:rsidRPr="00B80055">
        <w:rPr>
          <w:rFonts w:ascii="Times New Roman" w:hAnsi="Times New Roman" w:cs="Times New Roman"/>
          <w:sz w:val="24"/>
          <w:szCs w:val="24"/>
          <w:lang w:val="en-US"/>
        </w:rPr>
        <w:t xml:space="preserve"> and contributions to the discussions and wished everybody a safe journey home.</w:t>
      </w:r>
    </w:p>
    <w:p w:rsidR="00B7470B" w:rsidRPr="00B80055" w:rsidRDefault="00B7470B">
      <w:pPr>
        <w:rPr>
          <w:rFonts w:ascii="Times New Roman" w:hAnsi="Times New Roman" w:cs="Times New Roman"/>
          <w:b/>
          <w:sz w:val="24"/>
          <w:szCs w:val="24"/>
          <w:lang w:val="en-US"/>
        </w:rPr>
      </w:pPr>
    </w:p>
    <w:p w:rsidR="00B7470B" w:rsidRDefault="00137FAB">
      <w:pPr>
        <w:rPr>
          <w:rFonts w:ascii="Times New Roman" w:hAnsi="Times New Roman" w:cs="Times New Roman"/>
          <w:b/>
          <w:sz w:val="24"/>
          <w:szCs w:val="24"/>
          <w:lang w:val="en-US"/>
        </w:rPr>
      </w:pPr>
      <w:r>
        <w:rPr>
          <w:rFonts w:ascii="Times New Roman" w:hAnsi="Times New Roman" w:cs="Times New Roman"/>
          <w:b/>
          <w:sz w:val="24"/>
          <w:szCs w:val="24"/>
          <w:lang w:val="en-US"/>
        </w:rPr>
        <w:t>Rolf Zetterberg</w:t>
      </w:r>
    </w:p>
    <w:p w:rsidR="00137FAB" w:rsidRPr="00B80055" w:rsidRDefault="00862F27">
      <w:pPr>
        <w:rPr>
          <w:rFonts w:ascii="Times New Roman" w:hAnsi="Times New Roman" w:cs="Times New Roman"/>
          <w:b/>
          <w:sz w:val="24"/>
          <w:szCs w:val="24"/>
          <w:lang w:val="en-US"/>
        </w:rPr>
      </w:pPr>
      <w:proofErr w:type="gramStart"/>
      <w:r>
        <w:rPr>
          <w:rFonts w:ascii="Times New Roman" w:hAnsi="Times New Roman" w:cs="Times New Roman"/>
          <w:sz w:val="24"/>
          <w:szCs w:val="24"/>
          <w:lang w:val="en-US"/>
        </w:rPr>
        <w:t>Chair AIS+ COMMUNICATION</w:t>
      </w:r>
      <w:r w:rsidR="00137FAB" w:rsidRPr="00035EB8">
        <w:rPr>
          <w:rFonts w:ascii="Times New Roman" w:hAnsi="Times New Roman" w:cs="Times New Roman"/>
          <w:sz w:val="24"/>
          <w:szCs w:val="24"/>
          <w:lang w:val="en-US"/>
        </w:rPr>
        <w:t xml:space="preserve"> Working Group</w:t>
      </w:r>
      <w:r w:rsidR="0013308D">
        <w:rPr>
          <w:rFonts w:ascii="Times New Roman" w:hAnsi="Times New Roman" w:cs="Times New Roman"/>
          <w:sz w:val="24"/>
          <w:szCs w:val="24"/>
          <w:lang w:val="en-US"/>
        </w:rPr>
        <w:t xml:space="preserve"> (WG3</w:t>
      </w:r>
      <w:r w:rsidR="00832813">
        <w:rPr>
          <w:rFonts w:ascii="Times New Roman" w:hAnsi="Times New Roman" w:cs="Times New Roman"/>
          <w:sz w:val="24"/>
          <w:szCs w:val="24"/>
          <w:lang w:val="en-US"/>
        </w:rPr>
        <w:t>+ WG4</w:t>
      </w:r>
      <w:r w:rsidR="0013308D">
        <w:rPr>
          <w:rFonts w:ascii="Times New Roman" w:hAnsi="Times New Roman" w:cs="Times New Roman"/>
          <w:sz w:val="24"/>
          <w:szCs w:val="24"/>
          <w:lang w:val="en-US"/>
        </w:rPr>
        <w:t>) of IALA e</w:t>
      </w:r>
      <w:r w:rsidR="00450392">
        <w:rPr>
          <w:rFonts w:ascii="Times New Roman" w:hAnsi="Times New Roman" w:cs="Times New Roman"/>
          <w:sz w:val="24"/>
          <w:szCs w:val="24"/>
          <w:lang w:val="en-US"/>
        </w:rPr>
        <w:t>-</w:t>
      </w:r>
      <w:r w:rsidR="0013308D">
        <w:rPr>
          <w:rFonts w:ascii="Times New Roman" w:hAnsi="Times New Roman" w:cs="Times New Roman"/>
          <w:sz w:val="24"/>
          <w:szCs w:val="24"/>
          <w:lang w:val="en-US"/>
        </w:rPr>
        <w:t>NAV</w:t>
      </w:r>
      <w:r w:rsidR="00137FAB" w:rsidRPr="00035EB8">
        <w:rPr>
          <w:rFonts w:ascii="Times New Roman" w:hAnsi="Times New Roman" w:cs="Times New Roman"/>
          <w:sz w:val="24"/>
          <w:szCs w:val="24"/>
          <w:lang w:val="en-US"/>
        </w:rPr>
        <w:t xml:space="preserve"> Committee</w:t>
      </w:r>
      <w:r w:rsidR="00137FAB">
        <w:rPr>
          <w:rFonts w:ascii="Times New Roman" w:hAnsi="Times New Roman" w:cs="Times New Roman"/>
          <w:b/>
          <w:sz w:val="24"/>
          <w:szCs w:val="24"/>
          <w:lang w:val="en-US"/>
        </w:rPr>
        <w:t>.</w:t>
      </w:r>
      <w:proofErr w:type="gramEnd"/>
    </w:p>
    <w:p w:rsidR="00385648" w:rsidRDefault="00024CCD">
      <w:pPr>
        <w:rPr>
          <w:b/>
          <w:sz w:val="24"/>
          <w:szCs w:val="24"/>
          <w:lang w:val="en-US"/>
        </w:rPr>
      </w:pPr>
      <w:r>
        <w:rPr>
          <w:b/>
          <w:sz w:val="24"/>
          <w:szCs w:val="24"/>
          <w:lang w:val="en-US"/>
        </w:rPr>
        <w:t>A</w:t>
      </w:r>
      <w:r w:rsidR="00B7470B">
        <w:rPr>
          <w:b/>
          <w:sz w:val="24"/>
          <w:szCs w:val="24"/>
          <w:lang w:val="en-US"/>
        </w:rPr>
        <w:t>nnex A:</w:t>
      </w:r>
    </w:p>
    <w:p w:rsidR="00B7470B" w:rsidRDefault="00B23EE1" w:rsidP="00385648">
      <w:pPr>
        <w:rPr>
          <w:b/>
          <w:sz w:val="24"/>
          <w:szCs w:val="24"/>
          <w:lang w:val="en-US"/>
        </w:rPr>
      </w:pPr>
      <w:proofErr w:type="gramStart"/>
      <w:r>
        <w:rPr>
          <w:b/>
          <w:sz w:val="24"/>
          <w:szCs w:val="24"/>
          <w:lang w:val="en-US"/>
        </w:rPr>
        <w:t>Participants</w:t>
      </w:r>
      <w:r w:rsidR="00B7470B">
        <w:rPr>
          <w:b/>
          <w:sz w:val="24"/>
          <w:szCs w:val="24"/>
          <w:lang w:val="en-US"/>
        </w:rPr>
        <w:t>.</w:t>
      </w:r>
      <w:proofErr w:type="gramEnd"/>
    </w:p>
    <w:tbl>
      <w:tblPr>
        <w:tblStyle w:val="TableGrid"/>
        <w:tblW w:w="0" w:type="auto"/>
        <w:tblLook w:val="04A0" w:firstRow="1" w:lastRow="0" w:firstColumn="1" w:lastColumn="0" w:noHBand="0" w:noVBand="1"/>
      </w:tblPr>
      <w:tblGrid>
        <w:gridCol w:w="557"/>
        <w:gridCol w:w="3520"/>
        <w:gridCol w:w="3402"/>
        <w:gridCol w:w="1809"/>
      </w:tblGrid>
      <w:tr w:rsidR="007E737D" w:rsidRPr="006964B5" w:rsidTr="007E737D">
        <w:tc>
          <w:tcPr>
            <w:tcW w:w="557" w:type="dxa"/>
          </w:tcPr>
          <w:p w:rsidR="007E737D" w:rsidRDefault="007E737D" w:rsidP="00C70B5F">
            <w:pPr>
              <w:rPr>
                <w:lang w:val="en-US"/>
              </w:rPr>
            </w:pPr>
          </w:p>
        </w:tc>
        <w:tc>
          <w:tcPr>
            <w:tcW w:w="3520" w:type="dxa"/>
          </w:tcPr>
          <w:p w:rsidR="007E737D" w:rsidRPr="006964B5" w:rsidRDefault="007E737D" w:rsidP="00C70B5F">
            <w:pPr>
              <w:rPr>
                <w:b/>
                <w:lang w:val="en-US"/>
              </w:rPr>
            </w:pPr>
            <w:r w:rsidRPr="006964B5">
              <w:rPr>
                <w:b/>
                <w:lang w:val="en-US"/>
              </w:rPr>
              <w:t>Name</w:t>
            </w:r>
          </w:p>
        </w:tc>
        <w:tc>
          <w:tcPr>
            <w:tcW w:w="3402" w:type="dxa"/>
          </w:tcPr>
          <w:p w:rsidR="007E737D" w:rsidRPr="006964B5" w:rsidRDefault="007E737D" w:rsidP="00C70B5F">
            <w:pPr>
              <w:rPr>
                <w:b/>
                <w:lang w:val="en-US"/>
              </w:rPr>
            </w:pPr>
            <w:r w:rsidRPr="006964B5">
              <w:rPr>
                <w:b/>
                <w:lang w:val="en-US"/>
              </w:rPr>
              <w:t>Org</w:t>
            </w:r>
          </w:p>
        </w:tc>
        <w:tc>
          <w:tcPr>
            <w:tcW w:w="1809" w:type="dxa"/>
          </w:tcPr>
          <w:p w:rsidR="007E737D" w:rsidRPr="006964B5" w:rsidRDefault="007E737D" w:rsidP="00C70B5F">
            <w:pPr>
              <w:rPr>
                <w:b/>
                <w:lang w:val="en-US"/>
              </w:rPr>
            </w:pPr>
            <w:r>
              <w:rPr>
                <w:b/>
                <w:lang w:val="en-US"/>
              </w:rPr>
              <w:t>Country</w:t>
            </w:r>
          </w:p>
        </w:tc>
      </w:tr>
      <w:tr w:rsidR="007E737D" w:rsidTr="007E737D">
        <w:tc>
          <w:tcPr>
            <w:tcW w:w="557" w:type="dxa"/>
          </w:tcPr>
          <w:p w:rsidR="007E737D" w:rsidRDefault="007E737D" w:rsidP="00C70B5F">
            <w:pPr>
              <w:rPr>
                <w:lang w:val="en-US"/>
              </w:rPr>
            </w:pPr>
            <w:r>
              <w:rPr>
                <w:lang w:val="en-US"/>
              </w:rPr>
              <w:t>1</w:t>
            </w:r>
          </w:p>
        </w:tc>
        <w:tc>
          <w:tcPr>
            <w:tcW w:w="3520" w:type="dxa"/>
          </w:tcPr>
          <w:p w:rsidR="007E737D" w:rsidRDefault="007E737D" w:rsidP="00C70B5F">
            <w:pPr>
              <w:rPr>
                <w:lang w:val="en-US"/>
              </w:rPr>
            </w:pPr>
            <w:r>
              <w:rPr>
                <w:lang w:val="en-US"/>
              </w:rPr>
              <w:t xml:space="preserve">Hideki </w:t>
            </w:r>
            <w:proofErr w:type="spellStart"/>
            <w:r>
              <w:rPr>
                <w:lang w:val="en-US"/>
              </w:rPr>
              <w:t>Nagouchi</w:t>
            </w:r>
            <w:proofErr w:type="spellEnd"/>
          </w:p>
        </w:tc>
        <w:tc>
          <w:tcPr>
            <w:tcW w:w="3402" w:type="dxa"/>
          </w:tcPr>
          <w:p w:rsidR="007E737D" w:rsidRDefault="007E737D" w:rsidP="00C70B5F">
            <w:pPr>
              <w:rPr>
                <w:lang w:val="en-US"/>
              </w:rPr>
            </w:pPr>
            <w:r>
              <w:rPr>
                <w:lang w:val="en-US"/>
              </w:rPr>
              <w:t>JCG</w:t>
            </w:r>
          </w:p>
        </w:tc>
        <w:tc>
          <w:tcPr>
            <w:tcW w:w="1809" w:type="dxa"/>
          </w:tcPr>
          <w:p w:rsidR="007E737D" w:rsidRDefault="007E737D" w:rsidP="00C70B5F">
            <w:pPr>
              <w:rPr>
                <w:lang w:val="en-US"/>
              </w:rPr>
            </w:pPr>
            <w:r>
              <w:rPr>
                <w:lang w:val="en-US"/>
              </w:rPr>
              <w:t>Japan</w:t>
            </w:r>
          </w:p>
        </w:tc>
      </w:tr>
      <w:tr w:rsidR="007E737D" w:rsidTr="007E737D">
        <w:tc>
          <w:tcPr>
            <w:tcW w:w="557" w:type="dxa"/>
          </w:tcPr>
          <w:p w:rsidR="007E737D" w:rsidRDefault="007E737D" w:rsidP="00C70B5F">
            <w:pPr>
              <w:rPr>
                <w:lang w:val="en-US"/>
              </w:rPr>
            </w:pPr>
            <w:r>
              <w:rPr>
                <w:lang w:val="en-US"/>
              </w:rPr>
              <w:t>2</w:t>
            </w:r>
          </w:p>
        </w:tc>
        <w:tc>
          <w:tcPr>
            <w:tcW w:w="3520" w:type="dxa"/>
          </w:tcPr>
          <w:p w:rsidR="007E737D" w:rsidRDefault="007E737D" w:rsidP="00C70B5F">
            <w:pPr>
              <w:rPr>
                <w:lang w:val="en-US"/>
              </w:rPr>
            </w:pPr>
            <w:proofErr w:type="spellStart"/>
            <w:r>
              <w:rPr>
                <w:lang w:val="en-US"/>
              </w:rPr>
              <w:t>Antti</w:t>
            </w:r>
            <w:proofErr w:type="spellEnd"/>
            <w:r>
              <w:rPr>
                <w:lang w:val="en-US"/>
              </w:rPr>
              <w:t xml:space="preserve"> </w:t>
            </w:r>
            <w:proofErr w:type="spellStart"/>
            <w:r>
              <w:rPr>
                <w:lang w:val="en-US"/>
              </w:rPr>
              <w:t>Kukkonen</w:t>
            </w:r>
            <w:proofErr w:type="spellEnd"/>
          </w:p>
        </w:tc>
        <w:tc>
          <w:tcPr>
            <w:tcW w:w="3402" w:type="dxa"/>
          </w:tcPr>
          <w:p w:rsidR="007E737D" w:rsidRDefault="007E737D" w:rsidP="00C70B5F">
            <w:pPr>
              <w:rPr>
                <w:lang w:val="en-US"/>
              </w:rPr>
            </w:pPr>
            <w:proofErr w:type="spellStart"/>
            <w:r>
              <w:rPr>
                <w:lang w:val="en-US"/>
              </w:rPr>
              <w:t>Furuno</w:t>
            </w:r>
            <w:proofErr w:type="spellEnd"/>
          </w:p>
        </w:tc>
        <w:tc>
          <w:tcPr>
            <w:tcW w:w="1809" w:type="dxa"/>
          </w:tcPr>
          <w:p w:rsidR="007E737D" w:rsidRDefault="007E737D" w:rsidP="00C70B5F">
            <w:pPr>
              <w:rPr>
                <w:lang w:val="en-US"/>
              </w:rPr>
            </w:pPr>
            <w:r>
              <w:rPr>
                <w:lang w:val="en-US"/>
              </w:rPr>
              <w:t>Finland</w:t>
            </w:r>
          </w:p>
        </w:tc>
      </w:tr>
      <w:tr w:rsidR="007E737D" w:rsidTr="007E737D">
        <w:tc>
          <w:tcPr>
            <w:tcW w:w="557" w:type="dxa"/>
          </w:tcPr>
          <w:p w:rsidR="007E737D" w:rsidRDefault="007E737D" w:rsidP="00C70B5F">
            <w:pPr>
              <w:rPr>
                <w:lang w:val="en-US"/>
              </w:rPr>
            </w:pPr>
            <w:r>
              <w:rPr>
                <w:lang w:val="en-US"/>
              </w:rPr>
              <w:t>3</w:t>
            </w:r>
          </w:p>
        </w:tc>
        <w:tc>
          <w:tcPr>
            <w:tcW w:w="3520" w:type="dxa"/>
          </w:tcPr>
          <w:p w:rsidR="007E737D" w:rsidRDefault="007E737D" w:rsidP="00C70B5F">
            <w:pPr>
              <w:rPr>
                <w:lang w:val="en-US"/>
              </w:rPr>
            </w:pPr>
            <w:r>
              <w:rPr>
                <w:lang w:val="en-US"/>
              </w:rPr>
              <w:t xml:space="preserve">Bill </w:t>
            </w:r>
            <w:proofErr w:type="spellStart"/>
            <w:r>
              <w:rPr>
                <w:lang w:val="en-US"/>
              </w:rPr>
              <w:t>Kautz</w:t>
            </w:r>
            <w:proofErr w:type="spellEnd"/>
          </w:p>
        </w:tc>
        <w:tc>
          <w:tcPr>
            <w:tcW w:w="3402" w:type="dxa"/>
          </w:tcPr>
          <w:p w:rsidR="007E737D" w:rsidRDefault="007E737D" w:rsidP="00C70B5F">
            <w:pPr>
              <w:rPr>
                <w:lang w:val="en-US"/>
              </w:rPr>
            </w:pPr>
            <w:r>
              <w:rPr>
                <w:lang w:val="en-US"/>
              </w:rPr>
              <w:t>USCG</w:t>
            </w:r>
          </w:p>
        </w:tc>
        <w:tc>
          <w:tcPr>
            <w:tcW w:w="1809" w:type="dxa"/>
          </w:tcPr>
          <w:p w:rsidR="007E737D" w:rsidRDefault="007E737D" w:rsidP="00C70B5F">
            <w:pPr>
              <w:rPr>
                <w:lang w:val="en-US"/>
              </w:rPr>
            </w:pPr>
            <w:r>
              <w:rPr>
                <w:lang w:val="en-US"/>
              </w:rPr>
              <w:t>USA</w:t>
            </w:r>
          </w:p>
        </w:tc>
      </w:tr>
      <w:tr w:rsidR="007E737D" w:rsidTr="007E737D">
        <w:tc>
          <w:tcPr>
            <w:tcW w:w="557" w:type="dxa"/>
          </w:tcPr>
          <w:p w:rsidR="007E737D" w:rsidRDefault="007E737D" w:rsidP="00C70B5F">
            <w:pPr>
              <w:rPr>
                <w:lang w:val="en-US"/>
              </w:rPr>
            </w:pPr>
            <w:r>
              <w:rPr>
                <w:lang w:val="en-US"/>
              </w:rPr>
              <w:t>4</w:t>
            </w:r>
          </w:p>
        </w:tc>
        <w:tc>
          <w:tcPr>
            <w:tcW w:w="3520" w:type="dxa"/>
          </w:tcPr>
          <w:p w:rsidR="007E737D" w:rsidRDefault="007E737D" w:rsidP="00C70B5F">
            <w:pPr>
              <w:rPr>
                <w:lang w:val="en-US"/>
              </w:rPr>
            </w:pPr>
            <w:r>
              <w:rPr>
                <w:lang w:val="en-US"/>
              </w:rPr>
              <w:t xml:space="preserve">Christian </w:t>
            </w:r>
            <w:proofErr w:type="spellStart"/>
            <w:r>
              <w:rPr>
                <w:lang w:val="en-US"/>
              </w:rPr>
              <w:t>Rissone</w:t>
            </w:r>
            <w:proofErr w:type="spellEnd"/>
          </w:p>
        </w:tc>
        <w:tc>
          <w:tcPr>
            <w:tcW w:w="3402" w:type="dxa"/>
          </w:tcPr>
          <w:p w:rsidR="007E737D" w:rsidRDefault="007E737D" w:rsidP="00C70B5F">
            <w:pPr>
              <w:rPr>
                <w:lang w:val="en-US"/>
              </w:rPr>
            </w:pPr>
            <w:r>
              <w:rPr>
                <w:lang w:val="en-US"/>
              </w:rPr>
              <w:t>ITU</w:t>
            </w:r>
          </w:p>
        </w:tc>
        <w:tc>
          <w:tcPr>
            <w:tcW w:w="1809" w:type="dxa"/>
          </w:tcPr>
          <w:p w:rsidR="007E737D" w:rsidRDefault="007E737D" w:rsidP="00C70B5F">
            <w:pPr>
              <w:rPr>
                <w:lang w:val="en-US"/>
              </w:rPr>
            </w:pPr>
            <w:r>
              <w:rPr>
                <w:lang w:val="en-US"/>
              </w:rPr>
              <w:t>France/ITU</w:t>
            </w:r>
          </w:p>
        </w:tc>
      </w:tr>
      <w:tr w:rsidR="007E737D" w:rsidTr="007E737D">
        <w:tc>
          <w:tcPr>
            <w:tcW w:w="557" w:type="dxa"/>
          </w:tcPr>
          <w:p w:rsidR="007E737D" w:rsidRDefault="007E737D" w:rsidP="00C70B5F">
            <w:pPr>
              <w:rPr>
                <w:lang w:val="en-US"/>
              </w:rPr>
            </w:pPr>
            <w:r>
              <w:rPr>
                <w:lang w:val="en-US"/>
              </w:rPr>
              <w:t>5</w:t>
            </w:r>
          </w:p>
        </w:tc>
        <w:tc>
          <w:tcPr>
            <w:tcW w:w="3520" w:type="dxa"/>
          </w:tcPr>
          <w:p w:rsidR="007E737D" w:rsidRDefault="007E737D" w:rsidP="00C70B5F">
            <w:pPr>
              <w:rPr>
                <w:lang w:val="en-US"/>
              </w:rPr>
            </w:pPr>
            <w:r>
              <w:rPr>
                <w:lang w:val="en-US"/>
              </w:rPr>
              <w:t>Michael Card</w:t>
            </w:r>
          </w:p>
        </w:tc>
        <w:tc>
          <w:tcPr>
            <w:tcW w:w="3402" w:type="dxa"/>
          </w:tcPr>
          <w:p w:rsidR="007E737D" w:rsidRDefault="007E737D" w:rsidP="00C70B5F">
            <w:pPr>
              <w:rPr>
                <w:lang w:val="en-US"/>
              </w:rPr>
            </w:pPr>
            <w:r>
              <w:rPr>
                <w:lang w:val="en-US"/>
              </w:rPr>
              <w:t>IALA</w:t>
            </w:r>
          </w:p>
        </w:tc>
        <w:tc>
          <w:tcPr>
            <w:tcW w:w="1809" w:type="dxa"/>
          </w:tcPr>
          <w:p w:rsidR="007E737D" w:rsidRDefault="006D3F85" w:rsidP="00C70B5F">
            <w:pPr>
              <w:rPr>
                <w:lang w:val="en-US"/>
              </w:rPr>
            </w:pPr>
            <w:r>
              <w:rPr>
                <w:lang w:val="en-US"/>
              </w:rPr>
              <w:t>France</w:t>
            </w:r>
            <w:r w:rsidR="007E737D">
              <w:rPr>
                <w:lang w:val="en-US"/>
              </w:rPr>
              <w:t>/IALA</w:t>
            </w:r>
          </w:p>
        </w:tc>
      </w:tr>
      <w:tr w:rsidR="007E737D" w:rsidTr="007E737D">
        <w:tc>
          <w:tcPr>
            <w:tcW w:w="557" w:type="dxa"/>
          </w:tcPr>
          <w:p w:rsidR="007E737D" w:rsidRDefault="007E737D" w:rsidP="00C70B5F">
            <w:pPr>
              <w:rPr>
                <w:lang w:val="en-US"/>
              </w:rPr>
            </w:pPr>
            <w:r>
              <w:rPr>
                <w:lang w:val="en-US"/>
              </w:rPr>
              <w:t>6</w:t>
            </w:r>
          </w:p>
        </w:tc>
        <w:tc>
          <w:tcPr>
            <w:tcW w:w="3520" w:type="dxa"/>
          </w:tcPr>
          <w:p w:rsidR="007E737D" w:rsidRDefault="007E737D" w:rsidP="00C70B5F">
            <w:pPr>
              <w:rPr>
                <w:lang w:val="en-US"/>
              </w:rPr>
            </w:pPr>
            <w:r>
              <w:rPr>
                <w:lang w:val="en-US"/>
              </w:rPr>
              <w:t xml:space="preserve">Michel </w:t>
            </w:r>
            <w:proofErr w:type="spellStart"/>
            <w:r>
              <w:rPr>
                <w:lang w:val="en-US"/>
              </w:rPr>
              <w:t>Imart</w:t>
            </w:r>
            <w:proofErr w:type="spellEnd"/>
          </w:p>
        </w:tc>
        <w:tc>
          <w:tcPr>
            <w:tcW w:w="3402" w:type="dxa"/>
          </w:tcPr>
          <w:p w:rsidR="007E737D" w:rsidRDefault="007E737D" w:rsidP="00C70B5F">
            <w:pPr>
              <w:rPr>
                <w:lang w:val="en-US"/>
              </w:rPr>
            </w:pPr>
            <w:r>
              <w:rPr>
                <w:lang w:val="en-US"/>
              </w:rPr>
              <w:t>CEREMA</w:t>
            </w:r>
          </w:p>
        </w:tc>
        <w:tc>
          <w:tcPr>
            <w:tcW w:w="1809" w:type="dxa"/>
          </w:tcPr>
          <w:p w:rsidR="007E737D" w:rsidRDefault="007E737D" w:rsidP="00C70B5F">
            <w:pPr>
              <w:rPr>
                <w:lang w:val="en-US"/>
              </w:rPr>
            </w:pPr>
            <w:r>
              <w:rPr>
                <w:lang w:val="en-US"/>
              </w:rPr>
              <w:t>France</w:t>
            </w:r>
          </w:p>
        </w:tc>
      </w:tr>
      <w:tr w:rsidR="007E737D" w:rsidTr="007E737D">
        <w:tc>
          <w:tcPr>
            <w:tcW w:w="557" w:type="dxa"/>
          </w:tcPr>
          <w:p w:rsidR="007E737D" w:rsidRDefault="007E737D" w:rsidP="00C70B5F">
            <w:pPr>
              <w:rPr>
                <w:lang w:val="en-US"/>
              </w:rPr>
            </w:pPr>
            <w:r>
              <w:rPr>
                <w:lang w:val="en-US"/>
              </w:rPr>
              <w:t>7</w:t>
            </w:r>
          </w:p>
        </w:tc>
        <w:tc>
          <w:tcPr>
            <w:tcW w:w="3520" w:type="dxa"/>
          </w:tcPr>
          <w:p w:rsidR="007E737D" w:rsidRDefault="007E737D" w:rsidP="00C70B5F">
            <w:pPr>
              <w:rPr>
                <w:lang w:val="en-US"/>
              </w:rPr>
            </w:pPr>
            <w:r>
              <w:rPr>
                <w:lang w:val="en-US"/>
              </w:rPr>
              <w:t>Hiroyasu Nakagawa</w:t>
            </w:r>
          </w:p>
        </w:tc>
        <w:tc>
          <w:tcPr>
            <w:tcW w:w="3402" w:type="dxa"/>
          </w:tcPr>
          <w:p w:rsidR="007E737D" w:rsidRDefault="007E737D" w:rsidP="00C70B5F">
            <w:pPr>
              <w:rPr>
                <w:lang w:val="en-US"/>
              </w:rPr>
            </w:pPr>
            <w:proofErr w:type="spellStart"/>
            <w:r>
              <w:rPr>
                <w:lang w:val="en-US"/>
              </w:rPr>
              <w:t>Furuno</w:t>
            </w:r>
            <w:proofErr w:type="spellEnd"/>
          </w:p>
        </w:tc>
        <w:tc>
          <w:tcPr>
            <w:tcW w:w="1809" w:type="dxa"/>
          </w:tcPr>
          <w:p w:rsidR="007E737D" w:rsidRDefault="007E737D" w:rsidP="00C70B5F">
            <w:pPr>
              <w:rPr>
                <w:lang w:val="en-US"/>
              </w:rPr>
            </w:pPr>
            <w:r>
              <w:rPr>
                <w:lang w:val="en-US"/>
              </w:rPr>
              <w:t>Japan</w:t>
            </w:r>
          </w:p>
        </w:tc>
      </w:tr>
      <w:tr w:rsidR="007E737D" w:rsidTr="007E737D">
        <w:tc>
          <w:tcPr>
            <w:tcW w:w="557" w:type="dxa"/>
          </w:tcPr>
          <w:p w:rsidR="007E737D" w:rsidRDefault="007E737D" w:rsidP="00C70B5F">
            <w:pPr>
              <w:rPr>
                <w:lang w:val="en-US"/>
              </w:rPr>
            </w:pPr>
            <w:r>
              <w:rPr>
                <w:lang w:val="en-US"/>
              </w:rPr>
              <w:t>8</w:t>
            </w:r>
          </w:p>
        </w:tc>
        <w:tc>
          <w:tcPr>
            <w:tcW w:w="3520" w:type="dxa"/>
          </w:tcPr>
          <w:p w:rsidR="007E737D" w:rsidRDefault="007E737D" w:rsidP="00C70B5F">
            <w:pPr>
              <w:rPr>
                <w:lang w:val="en-US"/>
              </w:rPr>
            </w:pPr>
            <w:r>
              <w:rPr>
                <w:lang w:val="en-US"/>
              </w:rPr>
              <w:t>Jan Safar</w:t>
            </w:r>
          </w:p>
        </w:tc>
        <w:tc>
          <w:tcPr>
            <w:tcW w:w="3402" w:type="dxa"/>
          </w:tcPr>
          <w:p w:rsidR="007E737D" w:rsidRDefault="007E737D" w:rsidP="00C70B5F">
            <w:pPr>
              <w:rPr>
                <w:lang w:val="en-US"/>
              </w:rPr>
            </w:pPr>
            <w:r>
              <w:rPr>
                <w:lang w:val="en-US"/>
              </w:rPr>
              <w:t>GLA</w:t>
            </w:r>
          </w:p>
        </w:tc>
        <w:tc>
          <w:tcPr>
            <w:tcW w:w="1809" w:type="dxa"/>
          </w:tcPr>
          <w:p w:rsidR="007E737D" w:rsidRDefault="007E737D" w:rsidP="00C70B5F">
            <w:pPr>
              <w:rPr>
                <w:lang w:val="en-US"/>
              </w:rPr>
            </w:pPr>
            <w:r>
              <w:rPr>
                <w:lang w:val="en-US"/>
              </w:rPr>
              <w:t>UK</w:t>
            </w:r>
          </w:p>
        </w:tc>
      </w:tr>
      <w:tr w:rsidR="007E737D" w:rsidTr="007E737D">
        <w:tc>
          <w:tcPr>
            <w:tcW w:w="557" w:type="dxa"/>
          </w:tcPr>
          <w:p w:rsidR="007E737D" w:rsidRDefault="007E737D" w:rsidP="00C70B5F">
            <w:pPr>
              <w:rPr>
                <w:lang w:val="en-US"/>
              </w:rPr>
            </w:pPr>
            <w:r>
              <w:rPr>
                <w:lang w:val="en-US"/>
              </w:rPr>
              <w:t>9</w:t>
            </w:r>
          </w:p>
        </w:tc>
        <w:tc>
          <w:tcPr>
            <w:tcW w:w="3520" w:type="dxa"/>
          </w:tcPr>
          <w:p w:rsidR="007E737D" w:rsidRDefault="007E737D" w:rsidP="00C70B5F">
            <w:pPr>
              <w:rPr>
                <w:lang w:val="en-US"/>
              </w:rPr>
            </w:pPr>
            <w:r>
              <w:rPr>
                <w:lang w:val="en-US"/>
              </w:rPr>
              <w:t>Jeffrey van Gils</w:t>
            </w:r>
          </w:p>
        </w:tc>
        <w:tc>
          <w:tcPr>
            <w:tcW w:w="3402" w:type="dxa"/>
          </w:tcPr>
          <w:p w:rsidR="007E737D" w:rsidRDefault="007E737D" w:rsidP="00C70B5F">
            <w:pPr>
              <w:rPr>
                <w:lang w:val="en-US"/>
              </w:rPr>
            </w:pPr>
            <w:proofErr w:type="spellStart"/>
            <w:r>
              <w:rPr>
                <w:lang w:val="en-US"/>
              </w:rPr>
              <w:t>Rijkswaterstaat</w:t>
            </w:r>
            <w:proofErr w:type="spellEnd"/>
            <w:r>
              <w:rPr>
                <w:lang w:val="en-US"/>
              </w:rPr>
              <w:t>, NL</w:t>
            </w:r>
          </w:p>
        </w:tc>
        <w:tc>
          <w:tcPr>
            <w:tcW w:w="1809" w:type="dxa"/>
          </w:tcPr>
          <w:p w:rsidR="007E737D" w:rsidRDefault="007E737D" w:rsidP="00C70B5F">
            <w:pPr>
              <w:rPr>
                <w:lang w:val="en-US"/>
              </w:rPr>
            </w:pPr>
            <w:r>
              <w:rPr>
                <w:lang w:val="en-US"/>
              </w:rPr>
              <w:t>Netherlands</w:t>
            </w:r>
          </w:p>
        </w:tc>
      </w:tr>
      <w:tr w:rsidR="007E737D" w:rsidTr="007E737D">
        <w:tc>
          <w:tcPr>
            <w:tcW w:w="557" w:type="dxa"/>
          </w:tcPr>
          <w:p w:rsidR="007E737D" w:rsidRDefault="007E737D" w:rsidP="00C70B5F">
            <w:pPr>
              <w:rPr>
                <w:lang w:val="en-US"/>
              </w:rPr>
            </w:pPr>
            <w:r>
              <w:rPr>
                <w:lang w:val="en-US"/>
              </w:rPr>
              <w:t>10</w:t>
            </w:r>
          </w:p>
        </w:tc>
        <w:tc>
          <w:tcPr>
            <w:tcW w:w="3520" w:type="dxa"/>
          </w:tcPr>
          <w:p w:rsidR="007E737D" w:rsidRDefault="007E737D" w:rsidP="00C70B5F">
            <w:pPr>
              <w:rPr>
                <w:lang w:val="en-US"/>
              </w:rPr>
            </w:pPr>
            <w:r>
              <w:rPr>
                <w:lang w:val="en-US"/>
              </w:rPr>
              <w:t>Jens Kristian Jensen</w:t>
            </w:r>
          </w:p>
        </w:tc>
        <w:tc>
          <w:tcPr>
            <w:tcW w:w="3402" w:type="dxa"/>
          </w:tcPr>
          <w:p w:rsidR="007E737D" w:rsidRDefault="007E737D" w:rsidP="00C70B5F">
            <w:pPr>
              <w:rPr>
                <w:lang w:val="en-US"/>
              </w:rPr>
            </w:pPr>
            <w:proofErr w:type="spellStart"/>
            <w:r>
              <w:rPr>
                <w:lang w:val="en-US"/>
              </w:rPr>
              <w:t>Söfartsstyrelsen</w:t>
            </w:r>
            <w:proofErr w:type="spellEnd"/>
            <w:r>
              <w:rPr>
                <w:lang w:val="en-US"/>
              </w:rPr>
              <w:t>, DK</w:t>
            </w:r>
          </w:p>
        </w:tc>
        <w:tc>
          <w:tcPr>
            <w:tcW w:w="1809" w:type="dxa"/>
          </w:tcPr>
          <w:p w:rsidR="007E737D" w:rsidRDefault="007E737D" w:rsidP="00C70B5F">
            <w:pPr>
              <w:rPr>
                <w:lang w:val="en-US"/>
              </w:rPr>
            </w:pPr>
            <w:r>
              <w:rPr>
                <w:lang w:val="en-US"/>
              </w:rPr>
              <w:t>Denmark</w:t>
            </w:r>
          </w:p>
        </w:tc>
      </w:tr>
      <w:tr w:rsidR="007E737D" w:rsidTr="007E737D">
        <w:tc>
          <w:tcPr>
            <w:tcW w:w="557" w:type="dxa"/>
          </w:tcPr>
          <w:p w:rsidR="007E737D" w:rsidRDefault="007E737D" w:rsidP="00C70B5F">
            <w:pPr>
              <w:rPr>
                <w:lang w:val="en-US"/>
              </w:rPr>
            </w:pPr>
            <w:r>
              <w:rPr>
                <w:lang w:val="en-US"/>
              </w:rPr>
              <w:t>11</w:t>
            </w:r>
          </w:p>
        </w:tc>
        <w:tc>
          <w:tcPr>
            <w:tcW w:w="3520" w:type="dxa"/>
          </w:tcPr>
          <w:p w:rsidR="007E737D" w:rsidRDefault="007E737D" w:rsidP="00C70B5F">
            <w:pPr>
              <w:rPr>
                <w:lang w:val="en-US"/>
              </w:rPr>
            </w:pPr>
            <w:r>
              <w:rPr>
                <w:lang w:val="en-US"/>
              </w:rPr>
              <w:t>Peggy Browning</w:t>
            </w:r>
          </w:p>
        </w:tc>
        <w:tc>
          <w:tcPr>
            <w:tcW w:w="3402" w:type="dxa"/>
          </w:tcPr>
          <w:p w:rsidR="007E737D" w:rsidRDefault="007E737D" w:rsidP="00C70B5F">
            <w:pPr>
              <w:rPr>
                <w:lang w:val="en-US"/>
              </w:rPr>
            </w:pPr>
            <w:proofErr w:type="spellStart"/>
            <w:r>
              <w:rPr>
                <w:lang w:val="en-US"/>
              </w:rPr>
              <w:t>Exactearth</w:t>
            </w:r>
            <w:proofErr w:type="spellEnd"/>
          </w:p>
        </w:tc>
        <w:tc>
          <w:tcPr>
            <w:tcW w:w="1809" w:type="dxa"/>
          </w:tcPr>
          <w:p w:rsidR="007E737D" w:rsidRDefault="007E737D" w:rsidP="00C70B5F">
            <w:pPr>
              <w:rPr>
                <w:lang w:val="en-US"/>
              </w:rPr>
            </w:pPr>
            <w:r>
              <w:rPr>
                <w:lang w:val="en-US"/>
              </w:rPr>
              <w:t>USA</w:t>
            </w:r>
          </w:p>
        </w:tc>
      </w:tr>
      <w:tr w:rsidR="007E737D" w:rsidTr="007E737D">
        <w:tc>
          <w:tcPr>
            <w:tcW w:w="557" w:type="dxa"/>
          </w:tcPr>
          <w:p w:rsidR="007E737D" w:rsidRDefault="007E737D" w:rsidP="00C70B5F">
            <w:pPr>
              <w:rPr>
                <w:lang w:val="en-US"/>
              </w:rPr>
            </w:pPr>
            <w:r>
              <w:rPr>
                <w:lang w:val="en-US"/>
              </w:rPr>
              <w:t>12</w:t>
            </w:r>
          </w:p>
        </w:tc>
        <w:tc>
          <w:tcPr>
            <w:tcW w:w="3520" w:type="dxa"/>
          </w:tcPr>
          <w:p w:rsidR="007E737D" w:rsidRDefault="007E737D" w:rsidP="00C70B5F">
            <w:pPr>
              <w:rPr>
                <w:lang w:val="en-US"/>
              </w:rPr>
            </w:pPr>
            <w:r>
              <w:rPr>
                <w:lang w:val="en-US"/>
              </w:rPr>
              <w:t>Peter Andersen</w:t>
            </w:r>
          </w:p>
        </w:tc>
        <w:tc>
          <w:tcPr>
            <w:tcW w:w="3402" w:type="dxa"/>
          </w:tcPr>
          <w:p w:rsidR="007E737D" w:rsidRDefault="007E737D" w:rsidP="00C70B5F">
            <w:pPr>
              <w:rPr>
                <w:lang w:val="en-US"/>
              </w:rPr>
            </w:pPr>
            <w:proofErr w:type="spellStart"/>
            <w:r>
              <w:rPr>
                <w:lang w:val="en-US"/>
              </w:rPr>
              <w:t>Cobham</w:t>
            </w:r>
            <w:proofErr w:type="spellEnd"/>
          </w:p>
        </w:tc>
        <w:tc>
          <w:tcPr>
            <w:tcW w:w="1809" w:type="dxa"/>
          </w:tcPr>
          <w:p w:rsidR="007E737D" w:rsidRDefault="007E737D" w:rsidP="00C70B5F">
            <w:pPr>
              <w:rPr>
                <w:lang w:val="en-US"/>
              </w:rPr>
            </w:pPr>
            <w:r>
              <w:rPr>
                <w:lang w:val="en-US"/>
              </w:rPr>
              <w:t>Denmark</w:t>
            </w:r>
            <w:r w:rsidR="003A2173">
              <w:rPr>
                <w:lang w:val="en-US"/>
              </w:rPr>
              <w:t>/CIRM</w:t>
            </w:r>
          </w:p>
        </w:tc>
      </w:tr>
      <w:tr w:rsidR="007E737D" w:rsidTr="007E737D">
        <w:tc>
          <w:tcPr>
            <w:tcW w:w="557" w:type="dxa"/>
          </w:tcPr>
          <w:p w:rsidR="007E737D" w:rsidRDefault="007E737D" w:rsidP="00C70B5F">
            <w:pPr>
              <w:rPr>
                <w:lang w:val="en-US"/>
              </w:rPr>
            </w:pPr>
            <w:r>
              <w:rPr>
                <w:lang w:val="en-US"/>
              </w:rPr>
              <w:t>13</w:t>
            </w:r>
          </w:p>
        </w:tc>
        <w:tc>
          <w:tcPr>
            <w:tcW w:w="3520" w:type="dxa"/>
          </w:tcPr>
          <w:p w:rsidR="007E737D" w:rsidRDefault="007E737D" w:rsidP="00C70B5F">
            <w:pPr>
              <w:rPr>
                <w:lang w:val="en-US"/>
              </w:rPr>
            </w:pPr>
            <w:r>
              <w:rPr>
                <w:lang w:val="en-US"/>
              </w:rPr>
              <w:t>Steve Burrows</w:t>
            </w:r>
          </w:p>
        </w:tc>
        <w:tc>
          <w:tcPr>
            <w:tcW w:w="3402" w:type="dxa"/>
          </w:tcPr>
          <w:p w:rsidR="007E737D" w:rsidRDefault="007E737D" w:rsidP="00C70B5F">
            <w:pPr>
              <w:rPr>
                <w:lang w:val="en-US"/>
              </w:rPr>
            </w:pPr>
            <w:r>
              <w:rPr>
                <w:lang w:val="en-US"/>
              </w:rPr>
              <w:t>CIL</w:t>
            </w:r>
          </w:p>
        </w:tc>
        <w:tc>
          <w:tcPr>
            <w:tcW w:w="1809" w:type="dxa"/>
          </w:tcPr>
          <w:p w:rsidR="007E737D" w:rsidRDefault="006D3F85" w:rsidP="00C70B5F">
            <w:pPr>
              <w:rPr>
                <w:lang w:val="en-US"/>
              </w:rPr>
            </w:pPr>
            <w:r>
              <w:rPr>
                <w:lang w:val="en-US"/>
              </w:rPr>
              <w:t>I</w:t>
            </w:r>
            <w:r w:rsidR="007E737D">
              <w:rPr>
                <w:lang w:val="en-US"/>
              </w:rPr>
              <w:t>reland</w:t>
            </w:r>
          </w:p>
        </w:tc>
      </w:tr>
      <w:tr w:rsidR="007E737D" w:rsidTr="007E737D">
        <w:tc>
          <w:tcPr>
            <w:tcW w:w="557" w:type="dxa"/>
          </w:tcPr>
          <w:p w:rsidR="007E737D" w:rsidRDefault="007E737D" w:rsidP="00C70B5F">
            <w:pPr>
              <w:rPr>
                <w:lang w:val="en-US"/>
              </w:rPr>
            </w:pPr>
            <w:r>
              <w:rPr>
                <w:lang w:val="en-US"/>
              </w:rPr>
              <w:t>14</w:t>
            </w:r>
          </w:p>
        </w:tc>
        <w:tc>
          <w:tcPr>
            <w:tcW w:w="3520" w:type="dxa"/>
          </w:tcPr>
          <w:p w:rsidR="007E737D" w:rsidRDefault="007E737D" w:rsidP="00C70B5F">
            <w:pPr>
              <w:rPr>
                <w:lang w:val="en-US"/>
              </w:rPr>
            </w:pPr>
            <w:proofErr w:type="spellStart"/>
            <w:r>
              <w:rPr>
                <w:lang w:val="en-US"/>
              </w:rPr>
              <w:t>Yauchi</w:t>
            </w:r>
            <w:proofErr w:type="spellEnd"/>
            <w:r>
              <w:rPr>
                <w:lang w:val="en-US"/>
              </w:rPr>
              <w:t xml:space="preserve"> </w:t>
            </w:r>
            <w:proofErr w:type="spellStart"/>
            <w:r>
              <w:rPr>
                <w:lang w:val="en-US"/>
              </w:rPr>
              <w:t>Takamasa</w:t>
            </w:r>
            <w:proofErr w:type="spellEnd"/>
          </w:p>
        </w:tc>
        <w:tc>
          <w:tcPr>
            <w:tcW w:w="3402" w:type="dxa"/>
          </w:tcPr>
          <w:p w:rsidR="007E737D" w:rsidRDefault="007E737D" w:rsidP="00C70B5F">
            <w:pPr>
              <w:rPr>
                <w:lang w:val="en-US"/>
              </w:rPr>
            </w:pPr>
            <w:r>
              <w:rPr>
                <w:lang w:val="en-US"/>
              </w:rPr>
              <w:t>OKI</w:t>
            </w:r>
            <w:r w:rsidR="006D3F85">
              <w:rPr>
                <w:lang w:val="en-US"/>
              </w:rPr>
              <w:t xml:space="preserve"> Consulting Solutions</w:t>
            </w:r>
          </w:p>
        </w:tc>
        <w:tc>
          <w:tcPr>
            <w:tcW w:w="1809" w:type="dxa"/>
          </w:tcPr>
          <w:p w:rsidR="007E737D" w:rsidRDefault="007E737D" w:rsidP="00C70B5F">
            <w:pPr>
              <w:rPr>
                <w:lang w:val="en-US"/>
              </w:rPr>
            </w:pPr>
            <w:r>
              <w:rPr>
                <w:lang w:val="en-US"/>
              </w:rPr>
              <w:t>Japan</w:t>
            </w:r>
          </w:p>
        </w:tc>
      </w:tr>
      <w:tr w:rsidR="007E737D" w:rsidTr="007E737D">
        <w:tc>
          <w:tcPr>
            <w:tcW w:w="557" w:type="dxa"/>
          </w:tcPr>
          <w:p w:rsidR="007E737D" w:rsidRDefault="007E737D" w:rsidP="00C70B5F">
            <w:pPr>
              <w:rPr>
                <w:lang w:val="en-US"/>
              </w:rPr>
            </w:pPr>
            <w:r>
              <w:rPr>
                <w:lang w:val="en-US"/>
              </w:rPr>
              <w:t>15</w:t>
            </w:r>
          </w:p>
        </w:tc>
        <w:tc>
          <w:tcPr>
            <w:tcW w:w="3520" w:type="dxa"/>
          </w:tcPr>
          <w:p w:rsidR="007E737D" w:rsidRDefault="007E737D" w:rsidP="00C70B5F">
            <w:pPr>
              <w:rPr>
                <w:lang w:val="en-US"/>
              </w:rPr>
            </w:pPr>
            <w:r>
              <w:rPr>
                <w:lang w:val="en-US"/>
              </w:rPr>
              <w:t>Tony Haugen</w:t>
            </w:r>
          </w:p>
        </w:tc>
        <w:tc>
          <w:tcPr>
            <w:tcW w:w="3402" w:type="dxa"/>
          </w:tcPr>
          <w:p w:rsidR="007E737D" w:rsidRDefault="007E737D" w:rsidP="00C70B5F">
            <w:pPr>
              <w:rPr>
                <w:lang w:val="en-US"/>
              </w:rPr>
            </w:pPr>
            <w:r>
              <w:rPr>
                <w:lang w:val="en-US"/>
              </w:rPr>
              <w:t>Kongsberg</w:t>
            </w:r>
          </w:p>
        </w:tc>
        <w:tc>
          <w:tcPr>
            <w:tcW w:w="1809" w:type="dxa"/>
          </w:tcPr>
          <w:p w:rsidR="007E737D" w:rsidRDefault="007E737D" w:rsidP="00C70B5F">
            <w:pPr>
              <w:rPr>
                <w:lang w:val="en-US"/>
              </w:rPr>
            </w:pPr>
            <w:r>
              <w:rPr>
                <w:lang w:val="en-US"/>
              </w:rPr>
              <w:t>Norway</w:t>
            </w:r>
          </w:p>
        </w:tc>
      </w:tr>
      <w:tr w:rsidR="007E737D" w:rsidTr="007E737D">
        <w:tc>
          <w:tcPr>
            <w:tcW w:w="557" w:type="dxa"/>
          </w:tcPr>
          <w:p w:rsidR="007E737D" w:rsidRDefault="007E737D" w:rsidP="00C70B5F">
            <w:pPr>
              <w:rPr>
                <w:lang w:val="en-US"/>
              </w:rPr>
            </w:pPr>
            <w:r>
              <w:rPr>
                <w:lang w:val="en-US"/>
              </w:rPr>
              <w:t>16</w:t>
            </w:r>
          </w:p>
        </w:tc>
        <w:tc>
          <w:tcPr>
            <w:tcW w:w="3520" w:type="dxa"/>
          </w:tcPr>
          <w:p w:rsidR="007E737D" w:rsidRDefault="007E737D" w:rsidP="00C70B5F">
            <w:pPr>
              <w:rPr>
                <w:lang w:val="en-US"/>
              </w:rPr>
            </w:pPr>
            <w:proofErr w:type="spellStart"/>
            <w:r>
              <w:rPr>
                <w:lang w:val="en-US"/>
              </w:rPr>
              <w:t>Torbjörn</w:t>
            </w:r>
            <w:proofErr w:type="spellEnd"/>
            <w:r>
              <w:rPr>
                <w:lang w:val="en-US"/>
              </w:rPr>
              <w:t xml:space="preserve"> Grape</w:t>
            </w:r>
          </w:p>
        </w:tc>
        <w:tc>
          <w:tcPr>
            <w:tcW w:w="3402" w:type="dxa"/>
          </w:tcPr>
          <w:p w:rsidR="007E737D" w:rsidRDefault="007E737D" w:rsidP="00C70B5F">
            <w:pPr>
              <w:rPr>
                <w:lang w:val="en-US"/>
              </w:rPr>
            </w:pPr>
            <w:r>
              <w:rPr>
                <w:lang w:val="en-US"/>
              </w:rPr>
              <w:t>SMA</w:t>
            </w:r>
          </w:p>
        </w:tc>
        <w:tc>
          <w:tcPr>
            <w:tcW w:w="1809" w:type="dxa"/>
          </w:tcPr>
          <w:p w:rsidR="007E737D" w:rsidRDefault="007E737D" w:rsidP="00C70B5F">
            <w:pPr>
              <w:rPr>
                <w:lang w:val="en-US"/>
              </w:rPr>
            </w:pPr>
            <w:r>
              <w:rPr>
                <w:lang w:val="en-US"/>
              </w:rPr>
              <w:t>Sweden</w:t>
            </w:r>
          </w:p>
        </w:tc>
      </w:tr>
      <w:tr w:rsidR="007E737D" w:rsidTr="007E737D">
        <w:tc>
          <w:tcPr>
            <w:tcW w:w="557" w:type="dxa"/>
          </w:tcPr>
          <w:p w:rsidR="007E737D" w:rsidRDefault="007E737D" w:rsidP="00C70B5F">
            <w:pPr>
              <w:rPr>
                <w:lang w:val="en-US"/>
              </w:rPr>
            </w:pPr>
            <w:r>
              <w:rPr>
                <w:lang w:val="en-US"/>
              </w:rPr>
              <w:t>17</w:t>
            </w:r>
          </w:p>
        </w:tc>
        <w:tc>
          <w:tcPr>
            <w:tcW w:w="3520" w:type="dxa"/>
          </w:tcPr>
          <w:p w:rsidR="007E737D" w:rsidRDefault="007E737D" w:rsidP="00C70B5F">
            <w:pPr>
              <w:rPr>
                <w:lang w:val="en-US"/>
              </w:rPr>
            </w:pPr>
            <w:r>
              <w:rPr>
                <w:lang w:val="en-US"/>
              </w:rPr>
              <w:t xml:space="preserve">Yoshio </w:t>
            </w:r>
            <w:proofErr w:type="spellStart"/>
            <w:r>
              <w:rPr>
                <w:lang w:val="en-US"/>
              </w:rPr>
              <w:t>Miyadera</w:t>
            </w:r>
            <w:proofErr w:type="spellEnd"/>
          </w:p>
        </w:tc>
        <w:tc>
          <w:tcPr>
            <w:tcW w:w="3402" w:type="dxa"/>
          </w:tcPr>
          <w:p w:rsidR="007E737D" w:rsidRDefault="007E737D" w:rsidP="00C70B5F">
            <w:pPr>
              <w:rPr>
                <w:lang w:val="en-US"/>
              </w:rPr>
            </w:pPr>
            <w:r>
              <w:rPr>
                <w:lang w:val="en-US"/>
              </w:rPr>
              <w:t>JRC</w:t>
            </w:r>
          </w:p>
        </w:tc>
        <w:tc>
          <w:tcPr>
            <w:tcW w:w="1809" w:type="dxa"/>
          </w:tcPr>
          <w:p w:rsidR="007E737D" w:rsidRDefault="007E737D" w:rsidP="00C70B5F">
            <w:pPr>
              <w:rPr>
                <w:lang w:val="en-US"/>
              </w:rPr>
            </w:pPr>
            <w:r>
              <w:rPr>
                <w:lang w:val="en-US"/>
              </w:rPr>
              <w:t>Japan</w:t>
            </w:r>
          </w:p>
        </w:tc>
      </w:tr>
      <w:tr w:rsidR="007E737D" w:rsidTr="007E737D">
        <w:tc>
          <w:tcPr>
            <w:tcW w:w="557" w:type="dxa"/>
          </w:tcPr>
          <w:p w:rsidR="007E737D" w:rsidRDefault="007E737D" w:rsidP="00C70B5F">
            <w:pPr>
              <w:rPr>
                <w:lang w:val="en-US"/>
              </w:rPr>
            </w:pPr>
            <w:r>
              <w:rPr>
                <w:lang w:val="en-US"/>
              </w:rPr>
              <w:t>18</w:t>
            </w:r>
          </w:p>
        </w:tc>
        <w:tc>
          <w:tcPr>
            <w:tcW w:w="3520" w:type="dxa"/>
          </w:tcPr>
          <w:p w:rsidR="007E737D" w:rsidRDefault="007E737D" w:rsidP="00C70B5F">
            <w:pPr>
              <w:rPr>
                <w:lang w:val="en-US"/>
              </w:rPr>
            </w:pPr>
            <w:r>
              <w:rPr>
                <w:lang w:val="en-US"/>
              </w:rPr>
              <w:t xml:space="preserve">Johan </w:t>
            </w:r>
            <w:proofErr w:type="spellStart"/>
            <w:r>
              <w:rPr>
                <w:lang w:val="en-US"/>
              </w:rPr>
              <w:t>Lindborg</w:t>
            </w:r>
            <w:proofErr w:type="spellEnd"/>
          </w:p>
        </w:tc>
        <w:tc>
          <w:tcPr>
            <w:tcW w:w="3402" w:type="dxa"/>
          </w:tcPr>
          <w:p w:rsidR="007E737D" w:rsidRDefault="007E737D" w:rsidP="00C70B5F">
            <w:pPr>
              <w:rPr>
                <w:lang w:val="en-US"/>
              </w:rPr>
            </w:pPr>
            <w:r>
              <w:rPr>
                <w:lang w:val="en-US"/>
              </w:rPr>
              <w:t xml:space="preserve">SAAB </w:t>
            </w:r>
            <w:proofErr w:type="spellStart"/>
            <w:r>
              <w:rPr>
                <w:lang w:val="en-US"/>
              </w:rPr>
              <w:t>Transpondertech</w:t>
            </w:r>
            <w:proofErr w:type="spellEnd"/>
          </w:p>
        </w:tc>
        <w:tc>
          <w:tcPr>
            <w:tcW w:w="1809" w:type="dxa"/>
          </w:tcPr>
          <w:p w:rsidR="007E737D" w:rsidRDefault="007E737D" w:rsidP="00C70B5F">
            <w:pPr>
              <w:rPr>
                <w:lang w:val="en-US"/>
              </w:rPr>
            </w:pPr>
            <w:r>
              <w:rPr>
                <w:lang w:val="en-US"/>
              </w:rPr>
              <w:t>Sweden</w:t>
            </w:r>
          </w:p>
        </w:tc>
      </w:tr>
      <w:tr w:rsidR="007E737D" w:rsidTr="007E737D">
        <w:trPr>
          <w:trHeight w:val="58"/>
        </w:trPr>
        <w:tc>
          <w:tcPr>
            <w:tcW w:w="557" w:type="dxa"/>
          </w:tcPr>
          <w:p w:rsidR="007E737D" w:rsidRDefault="00910F8C" w:rsidP="00C70B5F">
            <w:pPr>
              <w:rPr>
                <w:lang w:val="en-US"/>
              </w:rPr>
            </w:pPr>
            <w:r>
              <w:rPr>
                <w:lang w:val="en-US"/>
              </w:rPr>
              <w:lastRenderedPageBreak/>
              <w:t>19</w:t>
            </w:r>
          </w:p>
        </w:tc>
        <w:tc>
          <w:tcPr>
            <w:tcW w:w="3520" w:type="dxa"/>
          </w:tcPr>
          <w:p w:rsidR="007E737D" w:rsidRDefault="00910F8C" w:rsidP="00C70B5F">
            <w:pPr>
              <w:rPr>
                <w:lang w:val="en-US"/>
              </w:rPr>
            </w:pPr>
            <w:r>
              <w:rPr>
                <w:lang w:val="en-US"/>
              </w:rPr>
              <w:t xml:space="preserve">Yann </w:t>
            </w:r>
            <w:proofErr w:type="spellStart"/>
            <w:r>
              <w:rPr>
                <w:lang w:val="en-US"/>
              </w:rPr>
              <w:t>Guichoux</w:t>
            </w:r>
            <w:proofErr w:type="spellEnd"/>
          </w:p>
        </w:tc>
        <w:tc>
          <w:tcPr>
            <w:tcW w:w="3402" w:type="dxa"/>
          </w:tcPr>
          <w:p w:rsidR="007E737D" w:rsidRDefault="00910F8C" w:rsidP="00C70B5F">
            <w:pPr>
              <w:rPr>
                <w:lang w:val="en-US"/>
              </w:rPr>
            </w:pPr>
            <w:r>
              <w:rPr>
                <w:lang w:val="en-US"/>
              </w:rPr>
              <w:t>CEREMA</w:t>
            </w:r>
          </w:p>
        </w:tc>
        <w:tc>
          <w:tcPr>
            <w:tcW w:w="1809" w:type="dxa"/>
          </w:tcPr>
          <w:p w:rsidR="007E737D" w:rsidRDefault="00910F8C" w:rsidP="00C70B5F">
            <w:pPr>
              <w:rPr>
                <w:lang w:val="en-US"/>
              </w:rPr>
            </w:pPr>
            <w:r>
              <w:rPr>
                <w:lang w:val="en-US"/>
              </w:rPr>
              <w:t>France</w:t>
            </w:r>
          </w:p>
        </w:tc>
      </w:tr>
      <w:tr w:rsidR="007E737D" w:rsidTr="007E737D">
        <w:tc>
          <w:tcPr>
            <w:tcW w:w="557" w:type="dxa"/>
          </w:tcPr>
          <w:p w:rsidR="007E737D" w:rsidRDefault="007E737D" w:rsidP="00C70B5F">
            <w:pPr>
              <w:rPr>
                <w:lang w:val="en-US"/>
              </w:rPr>
            </w:pPr>
            <w:r>
              <w:rPr>
                <w:lang w:val="en-US"/>
              </w:rPr>
              <w:t>20</w:t>
            </w:r>
          </w:p>
        </w:tc>
        <w:tc>
          <w:tcPr>
            <w:tcW w:w="3520" w:type="dxa"/>
          </w:tcPr>
          <w:p w:rsidR="007E737D" w:rsidRDefault="007E737D" w:rsidP="00C70B5F">
            <w:pPr>
              <w:rPr>
                <w:lang w:val="en-US"/>
              </w:rPr>
            </w:pPr>
            <w:r>
              <w:t>Kinji TAKEUCHI</w:t>
            </w:r>
          </w:p>
        </w:tc>
        <w:tc>
          <w:tcPr>
            <w:tcW w:w="3402" w:type="dxa"/>
          </w:tcPr>
          <w:p w:rsidR="007E737D" w:rsidRDefault="007E737D" w:rsidP="00C70B5F">
            <w:pPr>
              <w:rPr>
                <w:lang w:val="en-US"/>
              </w:rPr>
            </w:pPr>
            <w:r>
              <w:rPr>
                <w:lang w:val="en-US"/>
              </w:rPr>
              <w:t>JCG</w:t>
            </w:r>
          </w:p>
        </w:tc>
        <w:tc>
          <w:tcPr>
            <w:tcW w:w="1809" w:type="dxa"/>
          </w:tcPr>
          <w:p w:rsidR="007E737D" w:rsidRDefault="007E737D" w:rsidP="00C70B5F">
            <w:pPr>
              <w:rPr>
                <w:lang w:val="en-US"/>
              </w:rPr>
            </w:pPr>
            <w:r>
              <w:rPr>
                <w:lang w:val="en-US"/>
              </w:rPr>
              <w:t>Japan</w:t>
            </w:r>
          </w:p>
        </w:tc>
      </w:tr>
      <w:tr w:rsidR="007E737D" w:rsidTr="007E737D">
        <w:tc>
          <w:tcPr>
            <w:tcW w:w="557" w:type="dxa"/>
          </w:tcPr>
          <w:p w:rsidR="007E737D" w:rsidRDefault="007E737D" w:rsidP="00C70B5F">
            <w:pPr>
              <w:rPr>
                <w:lang w:val="en-US"/>
              </w:rPr>
            </w:pPr>
            <w:r>
              <w:rPr>
                <w:lang w:val="en-US"/>
              </w:rPr>
              <w:t>21</w:t>
            </w:r>
          </w:p>
        </w:tc>
        <w:tc>
          <w:tcPr>
            <w:tcW w:w="3520" w:type="dxa"/>
          </w:tcPr>
          <w:p w:rsidR="007E737D" w:rsidRDefault="007E737D" w:rsidP="00C70B5F">
            <w:pPr>
              <w:rPr>
                <w:lang w:val="en-US"/>
              </w:rPr>
            </w:pPr>
            <w:r>
              <w:rPr>
                <w:lang w:val="en-US"/>
              </w:rPr>
              <w:t>David Haley</w:t>
            </w:r>
          </w:p>
        </w:tc>
        <w:tc>
          <w:tcPr>
            <w:tcW w:w="3402" w:type="dxa"/>
          </w:tcPr>
          <w:p w:rsidR="007E737D" w:rsidRDefault="007E737D" w:rsidP="00C70B5F">
            <w:pPr>
              <w:rPr>
                <w:lang w:val="en-US"/>
              </w:rPr>
            </w:pPr>
            <w:r w:rsidRPr="007515A1">
              <w:rPr>
                <w:lang w:val="en-US"/>
              </w:rPr>
              <w:t>Institute for Telecom Res, AU</w:t>
            </w:r>
          </w:p>
        </w:tc>
        <w:tc>
          <w:tcPr>
            <w:tcW w:w="1809" w:type="dxa"/>
          </w:tcPr>
          <w:p w:rsidR="007E737D" w:rsidRPr="007515A1" w:rsidRDefault="007E737D" w:rsidP="00C70B5F">
            <w:pPr>
              <w:rPr>
                <w:lang w:val="en-US"/>
              </w:rPr>
            </w:pPr>
            <w:r>
              <w:rPr>
                <w:lang w:val="en-US"/>
              </w:rPr>
              <w:t>Australia</w:t>
            </w:r>
          </w:p>
        </w:tc>
      </w:tr>
      <w:tr w:rsidR="007E737D" w:rsidTr="007E737D">
        <w:tc>
          <w:tcPr>
            <w:tcW w:w="557" w:type="dxa"/>
          </w:tcPr>
          <w:p w:rsidR="007E737D" w:rsidRDefault="007E737D" w:rsidP="00C70B5F">
            <w:pPr>
              <w:rPr>
                <w:lang w:val="en-US"/>
              </w:rPr>
            </w:pPr>
            <w:r>
              <w:rPr>
                <w:lang w:val="en-US"/>
              </w:rPr>
              <w:t>22</w:t>
            </w:r>
          </w:p>
        </w:tc>
        <w:tc>
          <w:tcPr>
            <w:tcW w:w="3520" w:type="dxa"/>
          </w:tcPr>
          <w:p w:rsidR="007E737D" w:rsidRDefault="007E737D" w:rsidP="00C70B5F">
            <w:pPr>
              <w:rPr>
                <w:lang w:val="en-US"/>
              </w:rPr>
            </w:pPr>
            <w:r>
              <w:rPr>
                <w:lang w:val="en-US"/>
              </w:rPr>
              <w:t>Bill Cairns</w:t>
            </w:r>
          </w:p>
        </w:tc>
        <w:tc>
          <w:tcPr>
            <w:tcW w:w="3402" w:type="dxa"/>
          </w:tcPr>
          <w:p w:rsidR="007E737D" w:rsidRDefault="007E737D" w:rsidP="00C70B5F">
            <w:pPr>
              <w:rPr>
                <w:lang w:val="en-US"/>
              </w:rPr>
            </w:pPr>
            <w:r>
              <w:rPr>
                <w:lang w:val="en-US"/>
              </w:rPr>
              <w:t>USCG</w:t>
            </w:r>
          </w:p>
        </w:tc>
        <w:tc>
          <w:tcPr>
            <w:tcW w:w="1809" w:type="dxa"/>
          </w:tcPr>
          <w:p w:rsidR="007E737D" w:rsidRDefault="007E737D" w:rsidP="00C70B5F">
            <w:pPr>
              <w:rPr>
                <w:lang w:val="en-US"/>
              </w:rPr>
            </w:pPr>
            <w:r>
              <w:rPr>
                <w:lang w:val="en-US"/>
              </w:rPr>
              <w:t>USA</w:t>
            </w:r>
          </w:p>
        </w:tc>
      </w:tr>
      <w:tr w:rsidR="007E737D" w:rsidTr="007E737D">
        <w:tc>
          <w:tcPr>
            <w:tcW w:w="557" w:type="dxa"/>
          </w:tcPr>
          <w:p w:rsidR="007E737D" w:rsidRDefault="007E737D" w:rsidP="00C70B5F">
            <w:pPr>
              <w:rPr>
                <w:lang w:val="en-US"/>
              </w:rPr>
            </w:pPr>
            <w:r>
              <w:rPr>
                <w:lang w:val="en-US"/>
              </w:rPr>
              <w:t>23</w:t>
            </w:r>
          </w:p>
        </w:tc>
        <w:tc>
          <w:tcPr>
            <w:tcW w:w="3520" w:type="dxa"/>
          </w:tcPr>
          <w:p w:rsidR="007E737D" w:rsidRDefault="006D3F85" w:rsidP="00C70B5F">
            <w:pPr>
              <w:rPr>
                <w:lang w:val="en-US"/>
              </w:rPr>
            </w:pPr>
            <w:proofErr w:type="spellStart"/>
            <w:r>
              <w:rPr>
                <w:lang w:val="en-US"/>
              </w:rPr>
              <w:t>Takuo</w:t>
            </w:r>
            <w:proofErr w:type="spellEnd"/>
            <w:r w:rsidR="007E737D">
              <w:rPr>
                <w:lang w:val="en-US"/>
              </w:rPr>
              <w:t xml:space="preserve"> Kashiwa</w:t>
            </w:r>
          </w:p>
        </w:tc>
        <w:tc>
          <w:tcPr>
            <w:tcW w:w="3402" w:type="dxa"/>
          </w:tcPr>
          <w:p w:rsidR="007E737D" w:rsidRDefault="007E737D" w:rsidP="00C70B5F">
            <w:pPr>
              <w:rPr>
                <w:lang w:val="en-US"/>
              </w:rPr>
            </w:pPr>
            <w:proofErr w:type="spellStart"/>
            <w:r>
              <w:rPr>
                <w:lang w:val="en-US"/>
              </w:rPr>
              <w:t>Furuno</w:t>
            </w:r>
            <w:proofErr w:type="spellEnd"/>
          </w:p>
        </w:tc>
        <w:tc>
          <w:tcPr>
            <w:tcW w:w="1809" w:type="dxa"/>
          </w:tcPr>
          <w:p w:rsidR="007E737D" w:rsidRDefault="007E737D" w:rsidP="00C70B5F">
            <w:pPr>
              <w:rPr>
                <w:lang w:val="en-US"/>
              </w:rPr>
            </w:pPr>
            <w:r>
              <w:rPr>
                <w:lang w:val="en-US"/>
              </w:rPr>
              <w:t>Japan</w:t>
            </w:r>
          </w:p>
        </w:tc>
      </w:tr>
      <w:tr w:rsidR="007E737D" w:rsidTr="007E737D">
        <w:tc>
          <w:tcPr>
            <w:tcW w:w="557" w:type="dxa"/>
          </w:tcPr>
          <w:p w:rsidR="007E737D" w:rsidRDefault="007E737D" w:rsidP="00C70B5F">
            <w:pPr>
              <w:rPr>
                <w:lang w:val="en-US"/>
              </w:rPr>
            </w:pPr>
            <w:r>
              <w:rPr>
                <w:lang w:val="en-US"/>
              </w:rPr>
              <w:t>24</w:t>
            </w:r>
          </w:p>
        </w:tc>
        <w:tc>
          <w:tcPr>
            <w:tcW w:w="3520" w:type="dxa"/>
          </w:tcPr>
          <w:p w:rsidR="007E737D" w:rsidRDefault="007E737D" w:rsidP="00C70B5F">
            <w:pPr>
              <w:rPr>
                <w:lang w:val="en-US"/>
              </w:rPr>
            </w:pPr>
            <w:r>
              <w:t>Jaemyoung, KIM</w:t>
            </w:r>
          </w:p>
        </w:tc>
        <w:tc>
          <w:tcPr>
            <w:tcW w:w="3402" w:type="dxa"/>
          </w:tcPr>
          <w:p w:rsidR="007E737D" w:rsidRDefault="007E737D" w:rsidP="00C70B5F">
            <w:pPr>
              <w:rPr>
                <w:lang w:val="en-US"/>
              </w:rPr>
            </w:pPr>
            <w:r>
              <w:rPr>
                <w:lang w:val="en-US"/>
              </w:rPr>
              <w:t>ETRI, Korea</w:t>
            </w:r>
          </w:p>
        </w:tc>
        <w:tc>
          <w:tcPr>
            <w:tcW w:w="1809" w:type="dxa"/>
          </w:tcPr>
          <w:p w:rsidR="007E737D" w:rsidRDefault="007E737D" w:rsidP="00C70B5F">
            <w:pPr>
              <w:rPr>
                <w:lang w:val="en-US"/>
              </w:rPr>
            </w:pPr>
            <w:r>
              <w:rPr>
                <w:lang w:val="en-US"/>
              </w:rPr>
              <w:t>Korea</w:t>
            </w:r>
          </w:p>
        </w:tc>
      </w:tr>
      <w:tr w:rsidR="007E737D" w:rsidTr="007E737D">
        <w:tc>
          <w:tcPr>
            <w:tcW w:w="557" w:type="dxa"/>
          </w:tcPr>
          <w:p w:rsidR="007E737D" w:rsidRDefault="007E737D" w:rsidP="00C70B5F">
            <w:pPr>
              <w:rPr>
                <w:lang w:val="en-US"/>
              </w:rPr>
            </w:pPr>
            <w:r>
              <w:rPr>
                <w:lang w:val="en-US"/>
              </w:rPr>
              <w:t>25</w:t>
            </w:r>
          </w:p>
        </w:tc>
        <w:tc>
          <w:tcPr>
            <w:tcW w:w="3520" w:type="dxa"/>
          </w:tcPr>
          <w:p w:rsidR="007E737D" w:rsidRDefault="007E737D" w:rsidP="00C70B5F">
            <w:pPr>
              <w:rPr>
                <w:lang w:val="en-US"/>
              </w:rPr>
            </w:pPr>
            <w:r>
              <w:rPr>
                <w:lang w:val="en-US"/>
              </w:rPr>
              <w:t>Paul Smith</w:t>
            </w:r>
          </w:p>
        </w:tc>
        <w:tc>
          <w:tcPr>
            <w:tcW w:w="3402" w:type="dxa"/>
          </w:tcPr>
          <w:p w:rsidR="007E737D" w:rsidRDefault="006D3F85" w:rsidP="00C70B5F">
            <w:pPr>
              <w:rPr>
                <w:lang w:val="en-US"/>
              </w:rPr>
            </w:pPr>
            <w:r>
              <w:rPr>
                <w:lang w:val="en-US"/>
              </w:rPr>
              <w:t xml:space="preserve">FRS, </w:t>
            </w:r>
            <w:r w:rsidR="007E737D">
              <w:rPr>
                <w:lang w:val="en-US"/>
              </w:rPr>
              <w:t>USCG</w:t>
            </w:r>
          </w:p>
        </w:tc>
        <w:tc>
          <w:tcPr>
            <w:tcW w:w="1809" w:type="dxa"/>
          </w:tcPr>
          <w:p w:rsidR="007E737D" w:rsidRDefault="007E737D" w:rsidP="00C70B5F">
            <w:pPr>
              <w:rPr>
                <w:lang w:val="en-US"/>
              </w:rPr>
            </w:pPr>
            <w:r>
              <w:rPr>
                <w:lang w:val="en-US"/>
              </w:rPr>
              <w:t>USA</w:t>
            </w:r>
          </w:p>
        </w:tc>
      </w:tr>
      <w:tr w:rsidR="007E737D" w:rsidTr="007E737D">
        <w:tc>
          <w:tcPr>
            <w:tcW w:w="557" w:type="dxa"/>
          </w:tcPr>
          <w:p w:rsidR="007E737D" w:rsidRDefault="007E737D" w:rsidP="00C70B5F">
            <w:pPr>
              <w:rPr>
                <w:lang w:val="en-US"/>
              </w:rPr>
            </w:pPr>
            <w:r>
              <w:rPr>
                <w:lang w:val="en-US"/>
              </w:rPr>
              <w:t>26</w:t>
            </w:r>
          </w:p>
        </w:tc>
        <w:tc>
          <w:tcPr>
            <w:tcW w:w="3520" w:type="dxa"/>
          </w:tcPr>
          <w:p w:rsidR="007E737D" w:rsidRDefault="007E737D" w:rsidP="00C70B5F">
            <w:pPr>
              <w:rPr>
                <w:lang w:val="en-US"/>
              </w:rPr>
            </w:pPr>
            <w:r>
              <w:rPr>
                <w:lang w:val="en-US"/>
              </w:rPr>
              <w:t>Johnny Schultz</w:t>
            </w:r>
          </w:p>
        </w:tc>
        <w:tc>
          <w:tcPr>
            <w:tcW w:w="3402" w:type="dxa"/>
          </w:tcPr>
          <w:p w:rsidR="007E737D" w:rsidRDefault="007E737D" w:rsidP="00C70B5F">
            <w:pPr>
              <w:rPr>
                <w:lang w:val="en-US"/>
              </w:rPr>
            </w:pPr>
            <w:r>
              <w:rPr>
                <w:lang w:val="en-US"/>
              </w:rPr>
              <w:t>L3</w:t>
            </w:r>
          </w:p>
        </w:tc>
        <w:tc>
          <w:tcPr>
            <w:tcW w:w="1809" w:type="dxa"/>
          </w:tcPr>
          <w:p w:rsidR="007E737D" w:rsidRDefault="007E737D" w:rsidP="00C70B5F">
            <w:pPr>
              <w:rPr>
                <w:lang w:val="en-US"/>
              </w:rPr>
            </w:pPr>
            <w:r>
              <w:rPr>
                <w:lang w:val="en-US"/>
              </w:rPr>
              <w:t>USA</w:t>
            </w:r>
          </w:p>
        </w:tc>
      </w:tr>
      <w:tr w:rsidR="007E737D" w:rsidTr="007E737D">
        <w:tc>
          <w:tcPr>
            <w:tcW w:w="557" w:type="dxa"/>
          </w:tcPr>
          <w:p w:rsidR="007E737D" w:rsidRDefault="007E737D" w:rsidP="00C70B5F">
            <w:pPr>
              <w:rPr>
                <w:lang w:val="en-US"/>
              </w:rPr>
            </w:pPr>
            <w:r>
              <w:rPr>
                <w:lang w:val="en-US"/>
              </w:rPr>
              <w:t>27</w:t>
            </w:r>
          </w:p>
        </w:tc>
        <w:tc>
          <w:tcPr>
            <w:tcW w:w="3520" w:type="dxa"/>
          </w:tcPr>
          <w:p w:rsidR="007E737D" w:rsidRDefault="007E737D" w:rsidP="00C70B5F">
            <w:pPr>
              <w:rPr>
                <w:lang w:val="en-US"/>
              </w:rPr>
            </w:pPr>
            <w:proofErr w:type="spellStart"/>
            <w:r>
              <w:rPr>
                <w:lang w:val="en-US"/>
              </w:rPr>
              <w:t>Haruko</w:t>
            </w:r>
            <w:proofErr w:type="spellEnd"/>
            <w:r>
              <w:rPr>
                <w:lang w:val="en-US"/>
              </w:rPr>
              <w:t xml:space="preserve"> </w:t>
            </w:r>
            <w:proofErr w:type="spellStart"/>
            <w:r>
              <w:rPr>
                <w:lang w:val="en-US"/>
              </w:rPr>
              <w:t>Takeshita</w:t>
            </w:r>
            <w:proofErr w:type="spellEnd"/>
          </w:p>
        </w:tc>
        <w:tc>
          <w:tcPr>
            <w:tcW w:w="3402" w:type="dxa"/>
          </w:tcPr>
          <w:p w:rsidR="007E737D" w:rsidRDefault="007E737D" w:rsidP="00C70B5F">
            <w:pPr>
              <w:rPr>
                <w:lang w:val="en-US"/>
              </w:rPr>
            </w:pPr>
            <w:r>
              <w:rPr>
                <w:lang w:val="en-US"/>
              </w:rPr>
              <w:t>JCG</w:t>
            </w:r>
          </w:p>
        </w:tc>
        <w:tc>
          <w:tcPr>
            <w:tcW w:w="1809" w:type="dxa"/>
          </w:tcPr>
          <w:p w:rsidR="007E737D" w:rsidRDefault="007E737D" w:rsidP="00C70B5F">
            <w:pPr>
              <w:rPr>
                <w:lang w:val="en-US"/>
              </w:rPr>
            </w:pPr>
            <w:r>
              <w:rPr>
                <w:lang w:val="en-US"/>
              </w:rPr>
              <w:t>Japan</w:t>
            </w:r>
          </w:p>
        </w:tc>
      </w:tr>
      <w:tr w:rsidR="007E737D" w:rsidTr="007E737D">
        <w:tc>
          <w:tcPr>
            <w:tcW w:w="557" w:type="dxa"/>
          </w:tcPr>
          <w:p w:rsidR="007E737D" w:rsidRDefault="007E737D" w:rsidP="00C70B5F">
            <w:pPr>
              <w:rPr>
                <w:lang w:val="en-US"/>
              </w:rPr>
            </w:pPr>
            <w:r>
              <w:rPr>
                <w:lang w:val="en-US"/>
              </w:rPr>
              <w:t>28</w:t>
            </w:r>
          </w:p>
        </w:tc>
        <w:tc>
          <w:tcPr>
            <w:tcW w:w="3520" w:type="dxa"/>
          </w:tcPr>
          <w:p w:rsidR="007E737D" w:rsidRDefault="007E737D" w:rsidP="00C70B5F">
            <w:pPr>
              <w:rPr>
                <w:lang w:val="en-US"/>
              </w:rPr>
            </w:pPr>
            <w:r>
              <w:rPr>
                <w:lang w:val="en-US"/>
              </w:rPr>
              <w:t>Stephen Jones</w:t>
            </w:r>
          </w:p>
        </w:tc>
        <w:tc>
          <w:tcPr>
            <w:tcW w:w="3402" w:type="dxa"/>
          </w:tcPr>
          <w:p w:rsidR="007E737D" w:rsidRDefault="007E737D" w:rsidP="00C70B5F">
            <w:pPr>
              <w:rPr>
                <w:lang w:val="en-US"/>
              </w:rPr>
            </w:pPr>
            <w:r>
              <w:rPr>
                <w:lang w:val="en-US"/>
              </w:rPr>
              <w:t>AMS</w:t>
            </w:r>
          </w:p>
        </w:tc>
        <w:tc>
          <w:tcPr>
            <w:tcW w:w="1809" w:type="dxa"/>
          </w:tcPr>
          <w:p w:rsidR="007E737D" w:rsidRDefault="007E737D" w:rsidP="00C70B5F">
            <w:pPr>
              <w:rPr>
                <w:lang w:val="en-US"/>
              </w:rPr>
            </w:pPr>
            <w:r>
              <w:rPr>
                <w:lang w:val="en-US"/>
              </w:rPr>
              <w:t>Australia</w:t>
            </w:r>
          </w:p>
        </w:tc>
      </w:tr>
      <w:tr w:rsidR="007E737D" w:rsidTr="007E737D">
        <w:tc>
          <w:tcPr>
            <w:tcW w:w="557" w:type="dxa"/>
          </w:tcPr>
          <w:p w:rsidR="007E737D" w:rsidRDefault="007E737D" w:rsidP="00C70B5F">
            <w:pPr>
              <w:rPr>
                <w:lang w:val="en-US"/>
              </w:rPr>
            </w:pPr>
            <w:r>
              <w:rPr>
                <w:lang w:val="en-US"/>
              </w:rPr>
              <w:t>29</w:t>
            </w:r>
          </w:p>
        </w:tc>
        <w:tc>
          <w:tcPr>
            <w:tcW w:w="3520" w:type="dxa"/>
          </w:tcPr>
          <w:p w:rsidR="007E737D" w:rsidRDefault="007E737D" w:rsidP="00C70B5F">
            <w:pPr>
              <w:rPr>
                <w:lang w:val="en-US"/>
              </w:rPr>
            </w:pPr>
            <w:r>
              <w:rPr>
                <w:lang w:val="en-US"/>
              </w:rPr>
              <w:t xml:space="preserve">Henrik </w:t>
            </w:r>
            <w:proofErr w:type="spellStart"/>
            <w:r>
              <w:rPr>
                <w:lang w:val="en-US"/>
              </w:rPr>
              <w:t>Kalstrup</w:t>
            </w:r>
            <w:proofErr w:type="spellEnd"/>
          </w:p>
        </w:tc>
        <w:tc>
          <w:tcPr>
            <w:tcW w:w="3402" w:type="dxa"/>
          </w:tcPr>
          <w:p w:rsidR="007E737D" w:rsidRDefault="007E737D" w:rsidP="00C70B5F">
            <w:pPr>
              <w:rPr>
                <w:lang w:val="en-US"/>
              </w:rPr>
            </w:pPr>
            <w:proofErr w:type="spellStart"/>
            <w:r>
              <w:rPr>
                <w:lang w:val="en-US"/>
              </w:rPr>
              <w:t>Cobham</w:t>
            </w:r>
            <w:proofErr w:type="spellEnd"/>
          </w:p>
        </w:tc>
        <w:tc>
          <w:tcPr>
            <w:tcW w:w="1809" w:type="dxa"/>
          </w:tcPr>
          <w:p w:rsidR="007E737D" w:rsidRDefault="007E737D" w:rsidP="00C70B5F">
            <w:pPr>
              <w:rPr>
                <w:lang w:val="en-US"/>
              </w:rPr>
            </w:pPr>
            <w:r>
              <w:rPr>
                <w:lang w:val="en-US"/>
              </w:rPr>
              <w:t>Denmark</w:t>
            </w:r>
          </w:p>
        </w:tc>
      </w:tr>
      <w:tr w:rsidR="007E737D" w:rsidRPr="007515A1" w:rsidTr="007E737D">
        <w:tc>
          <w:tcPr>
            <w:tcW w:w="557" w:type="dxa"/>
          </w:tcPr>
          <w:p w:rsidR="007E737D" w:rsidRPr="007515A1" w:rsidRDefault="007E737D" w:rsidP="00C70B5F">
            <w:pPr>
              <w:rPr>
                <w:lang w:val="en-US"/>
              </w:rPr>
            </w:pPr>
            <w:r>
              <w:rPr>
                <w:lang w:val="en-US"/>
              </w:rPr>
              <w:t>30</w:t>
            </w:r>
          </w:p>
        </w:tc>
        <w:tc>
          <w:tcPr>
            <w:tcW w:w="3520" w:type="dxa"/>
          </w:tcPr>
          <w:p w:rsidR="007E737D" w:rsidRPr="007515A1" w:rsidRDefault="007E737D" w:rsidP="00C70B5F">
            <w:pPr>
              <w:rPr>
                <w:lang w:val="en-US"/>
              </w:rPr>
            </w:pPr>
            <w:proofErr w:type="spellStart"/>
            <w:r w:rsidRPr="007515A1">
              <w:rPr>
                <w:lang w:val="en-US"/>
              </w:rPr>
              <w:t>Gaetan</w:t>
            </w:r>
            <w:proofErr w:type="spellEnd"/>
            <w:r w:rsidRPr="007515A1">
              <w:rPr>
                <w:lang w:val="en-US"/>
              </w:rPr>
              <w:t xml:space="preserve"> </w:t>
            </w:r>
            <w:proofErr w:type="spellStart"/>
            <w:r w:rsidRPr="007515A1">
              <w:rPr>
                <w:lang w:val="en-US"/>
              </w:rPr>
              <w:t>Fabritius</w:t>
            </w:r>
            <w:proofErr w:type="spellEnd"/>
          </w:p>
        </w:tc>
        <w:tc>
          <w:tcPr>
            <w:tcW w:w="3402" w:type="dxa"/>
          </w:tcPr>
          <w:p w:rsidR="007E737D" w:rsidRPr="007515A1" w:rsidRDefault="007E737D" w:rsidP="00C70B5F">
            <w:pPr>
              <w:rPr>
                <w:lang w:val="en-US"/>
              </w:rPr>
            </w:pPr>
            <w:r w:rsidRPr="007515A1">
              <w:rPr>
                <w:lang w:val="en-US"/>
              </w:rPr>
              <w:t>CLS</w:t>
            </w:r>
          </w:p>
        </w:tc>
        <w:tc>
          <w:tcPr>
            <w:tcW w:w="1809" w:type="dxa"/>
          </w:tcPr>
          <w:p w:rsidR="007E737D" w:rsidRPr="007515A1" w:rsidRDefault="007E737D" w:rsidP="00C70B5F">
            <w:pPr>
              <w:rPr>
                <w:lang w:val="en-US"/>
              </w:rPr>
            </w:pPr>
            <w:r>
              <w:rPr>
                <w:lang w:val="en-US"/>
              </w:rPr>
              <w:t>France</w:t>
            </w:r>
          </w:p>
        </w:tc>
      </w:tr>
      <w:tr w:rsidR="007E737D" w:rsidRPr="007515A1" w:rsidTr="007E737D">
        <w:tc>
          <w:tcPr>
            <w:tcW w:w="557" w:type="dxa"/>
          </w:tcPr>
          <w:p w:rsidR="007E737D" w:rsidRPr="007515A1" w:rsidRDefault="007E737D" w:rsidP="00C70B5F">
            <w:pPr>
              <w:rPr>
                <w:lang w:val="en-US"/>
              </w:rPr>
            </w:pPr>
            <w:r>
              <w:rPr>
                <w:lang w:val="en-US"/>
              </w:rPr>
              <w:t>31</w:t>
            </w:r>
          </w:p>
        </w:tc>
        <w:tc>
          <w:tcPr>
            <w:tcW w:w="3520" w:type="dxa"/>
          </w:tcPr>
          <w:p w:rsidR="007E737D" w:rsidRPr="007515A1" w:rsidRDefault="006D3F85" w:rsidP="00C70B5F">
            <w:pPr>
              <w:rPr>
                <w:lang w:val="en-US"/>
              </w:rPr>
            </w:pPr>
            <w:r>
              <w:rPr>
                <w:lang w:val="en-US"/>
              </w:rPr>
              <w:t xml:space="preserve">Frank </w:t>
            </w:r>
            <w:proofErr w:type="spellStart"/>
            <w:r>
              <w:rPr>
                <w:lang w:val="en-US"/>
              </w:rPr>
              <w:t>Ze</w:t>
            </w:r>
            <w:r w:rsidR="007E737D" w:rsidRPr="007515A1">
              <w:rPr>
                <w:lang w:val="en-US"/>
              </w:rPr>
              <w:t>ppenfeldt</w:t>
            </w:r>
            <w:proofErr w:type="spellEnd"/>
          </w:p>
        </w:tc>
        <w:tc>
          <w:tcPr>
            <w:tcW w:w="3402" w:type="dxa"/>
          </w:tcPr>
          <w:p w:rsidR="007E737D" w:rsidRPr="007515A1" w:rsidRDefault="007E737D" w:rsidP="00C70B5F">
            <w:pPr>
              <w:rPr>
                <w:lang w:val="en-US"/>
              </w:rPr>
            </w:pPr>
            <w:r w:rsidRPr="007515A1">
              <w:rPr>
                <w:lang w:val="en-US"/>
              </w:rPr>
              <w:t>ESA</w:t>
            </w:r>
          </w:p>
        </w:tc>
        <w:tc>
          <w:tcPr>
            <w:tcW w:w="1809" w:type="dxa"/>
          </w:tcPr>
          <w:p w:rsidR="007E737D" w:rsidRPr="007515A1" w:rsidRDefault="007E737D" w:rsidP="00C70B5F">
            <w:pPr>
              <w:rPr>
                <w:lang w:val="en-US"/>
              </w:rPr>
            </w:pPr>
            <w:r>
              <w:rPr>
                <w:lang w:val="en-US"/>
              </w:rPr>
              <w:t>ESA</w:t>
            </w:r>
          </w:p>
        </w:tc>
      </w:tr>
      <w:tr w:rsidR="007E737D" w:rsidRPr="007515A1" w:rsidTr="007E737D">
        <w:tc>
          <w:tcPr>
            <w:tcW w:w="557" w:type="dxa"/>
          </w:tcPr>
          <w:p w:rsidR="007E737D" w:rsidRPr="007515A1" w:rsidRDefault="007E737D" w:rsidP="00C70B5F">
            <w:pPr>
              <w:rPr>
                <w:lang w:val="en-US"/>
              </w:rPr>
            </w:pPr>
            <w:r>
              <w:rPr>
                <w:lang w:val="en-US"/>
              </w:rPr>
              <w:t>32</w:t>
            </w:r>
          </w:p>
        </w:tc>
        <w:tc>
          <w:tcPr>
            <w:tcW w:w="3520" w:type="dxa"/>
          </w:tcPr>
          <w:p w:rsidR="007E737D" w:rsidRPr="007515A1" w:rsidRDefault="007E737D" w:rsidP="00C70B5F">
            <w:pPr>
              <w:rPr>
                <w:lang w:val="en-US"/>
              </w:rPr>
            </w:pPr>
            <w:proofErr w:type="spellStart"/>
            <w:r w:rsidRPr="007515A1">
              <w:rPr>
                <w:lang w:val="en-US"/>
              </w:rPr>
              <w:t>Kaisu</w:t>
            </w:r>
            <w:proofErr w:type="spellEnd"/>
            <w:r w:rsidRPr="007515A1">
              <w:rPr>
                <w:lang w:val="en-US"/>
              </w:rPr>
              <w:t xml:space="preserve"> </w:t>
            </w:r>
            <w:proofErr w:type="spellStart"/>
            <w:r w:rsidRPr="007515A1">
              <w:rPr>
                <w:lang w:val="en-US"/>
              </w:rPr>
              <w:t>Heikonen</w:t>
            </w:r>
            <w:proofErr w:type="spellEnd"/>
          </w:p>
        </w:tc>
        <w:tc>
          <w:tcPr>
            <w:tcW w:w="3402" w:type="dxa"/>
          </w:tcPr>
          <w:p w:rsidR="007E737D" w:rsidRPr="007515A1" w:rsidRDefault="007E737D" w:rsidP="00C70B5F">
            <w:pPr>
              <w:rPr>
                <w:lang w:val="en-US"/>
              </w:rPr>
            </w:pPr>
            <w:r w:rsidRPr="007515A1">
              <w:rPr>
                <w:lang w:val="en-US"/>
              </w:rPr>
              <w:t>FTA</w:t>
            </w:r>
          </w:p>
        </w:tc>
        <w:tc>
          <w:tcPr>
            <w:tcW w:w="1809" w:type="dxa"/>
          </w:tcPr>
          <w:p w:rsidR="007E737D" w:rsidRPr="007515A1" w:rsidRDefault="007E737D" w:rsidP="00C70B5F">
            <w:pPr>
              <w:rPr>
                <w:lang w:val="en-US"/>
              </w:rPr>
            </w:pPr>
            <w:r>
              <w:rPr>
                <w:lang w:val="en-US"/>
              </w:rPr>
              <w:t>Finland</w:t>
            </w:r>
          </w:p>
        </w:tc>
      </w:tr>
      <w:tr w:rsidR="007E737D" w:rsidRPr="007515A1" w:rsidTr="007E737D">
        <w:tc>
          <w:tcPr>
            <w:tcW w:w="557" w:type="dxa"/>
          </w:tcPr>
          <w:p w:rsidR="007E737D" w:rsidRPr="007515A1" w:rsidRDefault="007E737D" w:rsidP="00C70B5F">
            <w:pPr>
              <w:rPr>
                <w:lang w:val="en-US"/>
              </w:rPr>
            </w:pPr>
            <w:r>
              <w:rPr>
                <w:lang w:val="en-US"/>
              </w:rPr>
              <w:t>33</w:t>
            </w:r>
          </w:p>
        </w:tc>
        <w:tc>
          <w:tcPr>
            <w:tcW w:w="3520" w:type="dxa"/>
          </w:tcPr>
          <w:p w:rsidR="007E737D" w:rsidRPr="007515A1" w:rsidRDefault="007E737D" w:rsidP="00C70B5F">
            <w:pPr>
              <w:rPr>
                <w:lang w:val="en-US"/>
              </w:rPr>
            </w:pPr>
            <w:proofErr w:type="spellStart"/>
            <w:r w:rsidRPr="007515A1">
              <w:rPr>
                <w:lang w:val="en-US"/>
              </w:rPr>
              <w:t>Harald</w:t>
            </w:r>
            <w:proofErr w:type="spellEnd"/>
            <w:r w:rsidRPr="007515A1">
              <w:rPr>
                <w:lang w:val="en-US"/>
              </w:rPr>
              <w:t xml:space="preserve"> </w:t>
            </w:r>
            <w:proofErr w:type="spellStart"/>
            <w:r w:rsidRPr="007515A1">
              <w:rPr>
                <w:lang w:val="en-US"/>
              </w:rPr>
              <w:t>Åsheim</w:t>
            </w:r>
            <w:proofErr w:type="spellEnd"/>
          </w:p>
        </w:tc>
        <w:tc>
          <w:tcPr>
            <w:tcW w:w="3402" w:type="dxa"/>
          </w:tcPr>
          <w:p w:rsidR="007E737D" w:rsidRPr="007515A1" w:rsidRDefault="007E737D" w:rsidP="00C70B5F">
            <w:pPr>
              <w:rPr>
                <w:lang w:val="en-US"/>
              </w:rPr>
            </w:pPr>
            <w:proofErr w:type="spellStart"/>
            <w:r w:rsidRPr="007515A1">
              <w:rPr>
                <w:lang w:val="en-US"/>
              </w:rPr>
              <w:t>Kystverket</w:t>
            </w:r>
            <w:proofErr w:type="spellEnd"/>
            <w:r w:rsidRPr="007515A1">
              <w:rPr>
                <w:lang w:val="en-US"/>
              </w:rPr>
              <w:t>, N</w:t>
            </w:r>
          </w:p>
        </w:tc>
        <w:tc>
          <w:tcPr>
            <w:tcW w:w="1809" w:type="dxa"/>
          </w:tcPr>
          <w:p w:rsidR="007E737D" w:rsidRPr="007515A1" w:rsidRDefault="007E737D" w:rsidP="00C70B5F">
            <w:pPr>
              <w:rPr>
                <w:lang w:val="en-US"/>
              </w:rPr>
            </w:pPr>
            <w:r>
              <w:rPr>
                <w:lang w:val="en-US"/>
              </w:rPr>
              <w:t>Norway</w:t>
            </w:r>
          </w:p>
        </w:tc>
      </w:tr>
      <w:tr w:rsidR="00910F8C" w:rsidRPr="00536550" w:rsidTr="007E737D">
        <w:tc>
          <w:tcPr>
            <w:tcW w:w="557" w:type="dxa"/>
          </w:tcPr>
          <w:p w:rsidR="00910F8C" w:rsidRPr="00536550" w:rsidRDefault="00910F8C" w:rsidP="00C70B5F">
            <w:pPr>
              <w:rPr>
                <w:highlight w:val="yellow"/>
                <w:lang w:val="en-US"/>
              </w:rPr>
            </w:pPr>
            <w:r w:rsidRPr="00910F8C">
              <w:rPr>
                <w:lang w:val="en-US"/>
              </w:rPr>
              <w:t>34</w:t>
            </w:r>
          </w:p>
        </w:tc>
        <w:tc>
          <w:tcPr>
            <w:tcW w:w="3520" w:type="dxa"/>
          </w:tcPr>
          <w:p w:rsidR="00910F8C" w:rsidRPr="006F5061" w:rsidRDefault="00910F8C" w:rsidP="00930AC1">
            <w:pPr>
              <w:rPr>
                <w:sz w:val="24"/>
                <w:szCs w:val="24"/>
                <w:lang w:val="en-US"/>
              </w:rPr>
            </w:pPr>
            <w:proofErr w:type="spellStart"/>
            <w:r>
              <w:rPr>
                <w:sz w:val="24"/>
                <w:szCs w:val="24"/>
                <w:lang w:val="en-US"/>
              </w:rPr>
              <w:t>Alagha</w:t>
            </w:r>
            <w:proofErr w:type="spellEnd"/>
            <w:r>
              <w:rPr>
                <w:sz w:val="24"/>
                <w:szCs w:val="24"/>
                <w:lang w:val="en-US"/>
              </w:rPr>
              <w:t>, Nader</w:t>
            </w:r>
          </w:p>
        </w:tc>
        <w:tc>
          <w:tcPr>
            <w:tcW w:w="3402" w:type="dxa"/>
          </w:tcPr>
          <w:p w:rsidR="00910F8C" w:rsidRDefault="00910F8C" w:rsidP="00930AC1">
            <w:pPr>
              <w:rPr>
                <w:sz w:val="24"/>
                <w:szCs w:val="24"/>
                <w:lang w:val="en-US"/>
              </w:rPr>
            </w:pPr>
            <w:r>
              <w:rPr>
                <w:sz w:val="24"/>
                <w:szCs w:val="24"/>
                <w:lang w:val="en-US"/>
              </w:rPr>
              <w:t>ESA</w:t>
            </w:r>
          </w:p>
        </w:tc>
        <w:tc>
          <w:tcPr>
            <w:tcW w:w="1809" w:type="dxa"/>
          </w:tcPr>
          <w:p w:rsidR="00910F8C" w:rsidRDefault="00910F8C" w:rsidP="00930AC1">
            <w:pPr>
              <w:rPr>
                <w:sz w:val="24"/>
                <w:szCs w:val="24"/>
                <w:lang w:val="en-US"/>
              </w:rPr>
            </w:pPr>
            <w:r>
              <w:rPr>
                <w:sz w:val="24"/>
                <w:szCs w:val="24"/>
                <w:lang w:val="en-US"/>
              </w:rPr>
              <w:t>ESA</w:t>
            </w:r>
          </w:p>
        </w:tc>
      </w:tr>
      <w:tr w:rsidR="00910F8C" w:rsidRPr="00536550" w:rsidTr="007E737D">
        <w:tc>
          <w:tcPr>
            <w:tcW w:w="557" w:type="dxa"/>
          </w:tcPr>
          <w:p w:rsidR="00910F8C" w:rsidRPr="00910F8C" w:rsidRDefault="00910F8C" w:rsidP="00C70B5F">
            <w:pPr>
              <w:rPr>
                <w:lang w:val="en-US"/>
              </w:rPr>
            </w:pPr>
            <w:r>
              <w:rPr>
                <w:lang w:val="en-US"/>
              </w:rPr>
              <w:t>35</w:t>
            </w:r>
          </w:p>
        </w:tc>
        <w:tc>
          <w:tcPr>
            <w:tcW w:w="3520" w:type="dxa"/>
          </w:tcPr>
          <w:p w:rsidR="00910F8C" w:rsidRPr="00910F8C" w:rsidRDefault="00910F8C" w:rsidP="00C70B5F">
            <w:pPr>
              <w:rPr>
                <w:lang w:val="en-US"/>
              </w:rPr>
            </w:pPr>
            <w:r w:rsidRPr="00910F8C">
              <w:rPr>
                <w:lang w:val="en-US"/>
              </w:rPr>
              <w:t xml:space="preserve">Pierre </w:t>
            </w:r>
            <w:proofErr w:type="spellStart"/>
            <w:r w:rsidRPr="00910F8C">
              <w:rPr>
                <w:lang w:val="en-US"/>
              </w:rPr>
              <w:t>Debusschere</w:t>
            </w:r>
            <w:proofErr w:type="spellEnd"/>
          </w:p>
        </w:tc>
        <w:tc>
          <w:tcPr>
            <w:tcW w:w="3402" w:type="dxa"/>
          </w:tcPr>
          <w:p w:rsidR="00910F8C" w:rsidRPr="00910F8C" w:rsidRDefault="00910F8C" w:rsidP="00C70B5F">
            <w:pPr>
              <w:rPr>
                <w:lang w:val="en-US"/>
              </w:rPr>
            </w:pPr>
            <w:r w:rsidRPr="00910F8C">
              <w:rPr>
                <w:lang w:val="en-US"/>
              </w:rPr>
              <w:t>CLS</w:t>
            </w:r>
          </w:p>
        </w:tc>
        <w:tc>
          <w:tcPr>
            <w:tcW w:w="1809" w:type="dxa"/>
          </w:tcPr>
          <w:p w:rsidR="00910F8C" w:rsidRPr="00910F8C" w:rsidRDefault="00910F8C" w:rsidP="00C70B5F">
            <w:pPr>
              <w:rPr>
                <w:lang w:val="en-US"/>
              </w:rPr>
            </w:pPr>
            <w:r w:rsidRPr="00910F8C">
              <w:rPr>
                <w:lang w:val="en-US"/>
              </w:rPr>
              <w:t>France</w:t>
            </w:r>
          </w:p>
        </w:tc>
      </w:tr>
      <w:tr w:rsidR="00910F8C" w:rsidRPr="00536550" w:rsidTr="007E737D">
        <w:tc>
          <w:tcPr>
            <w:tcW w:w="557" w:type="dxa"/>
          </w:tcPr>
          <w:p w:rsidR="00910F8C" w:rsidRPr="00910F8C" w:rsidRDefault="00910F8C" w:rsidP="00C70B5F">
            <w:pPr>
              <w:rPr>
                <w:lang w:val="en-US"/>
              </w:rPr>
            </w:pPr>
            <w:r>
              <w:rPr>
                <w:lang w:val="en-US"/>
              </w:rPr>
              <w:t>36</w:t>
            </w:r>
          </w:p>
        </w:tc>
        <w:tc>
          <w:tcPr>
            <w:tcW w:w="3520" w:type="dxa"/>
          </w:tcPr>
          <w:p w:rsidR="00910F8C" w:rsidRPr="00910F8C" w:rsidRDefault="00910F8C" w:rsidP="00C70B5F">
            <w:pPr>
              <w:rPr>
                <w:lang w:val="en-US"/>
              </w:rPr>
            </w:pPr>
            <w:r>
              <w:rPr>
                <w:lang w:val="en-US"/>
              </w:rPr>
              <w:t>Marcos Lopez</w:t>
            </w:r>
          </w:p>
        </w:tc>
        <w:tc>
          <w:tcPr>
            <w:tcW w:w="3402" w:type="dxa"/>
          </w:tcPr>
          <w:p w:rsidR="00910F8C" w:rsidRPr="00910F8C" w:rsidRDefault="00910F8C" w:rsidP="00C70B5F">
            <w:pPr>
              <w:rPr>
                <w:lang w:val="en-US"/>
              </w:rPr>
            </w:pPr>
            <w:r>
              <w:rPr>
                <w:lang w:val="en-US"/>
              </w:rPr>
              <w:t>GMV</w:t>
            </w:r>
          </w:p>
        </w:tc>
        <w:tc>
          <w:tcPr>
            <w:tcW w:w="1809" w:type="dxa"/>
          </w:tcPr>
          <w:p w:rsidR="00910F8C" w:rsidRPr="00910F8C" w:rsidRDefault="00910F8C" w:rsidP="00C70B5F">
            <w:pPr>
              <w:rPr>
                <w:lang w:val="en-US"/>
              </w:rPr>
            </w:pPr>
            <w:r>
              <w:rPr>
                <w:lang w:val="en-US"/>
              </w:rPr>
              <w:t>Spain</w:t>
            </w:r>
          </w:p>
        </w:tc>
      </w:tr>
      <w:tr w:rsidR="002E6B7A" w:rsidRPr="00536550" w:rsidTr="007E737D">
        <w:tc>
          <w:tcPr>
            <w:tcW w:w="557" w:type="dxa"/>
          </w:tcPr>
          <w:p w:rsidR="002E6B7A" w:rsidRDefault="002E6B7A" w:rsidP="002E6B7A">
            <w:pPr>
              <w:rPr>
                <w:lang w:val="en-US"/>
              </w:rPr>
            </w:pPr>
            <w:r>
              <w:rPr>
                <w:lang w:val="en-US"/>
              </w:rPr>
              <w:t>37</w:t>
            </w:r>
          </w:p>
        </w:tc>
        <w:tc>
          <w:tcPr>
            <w:tcW w:w="3520" w:type="dxa"/>
          </w:tcPr>
          <w:p w:rsidR="002E6B7A" w:rsidRPr="00A918D0" w:rsidRDefault="002E6B7A" w:rsidP="002926AA">
            <w:pPr>
              <w:rPr>
                <w:sz w:val="24"/>
                <w:szCs w:val="24"/>
                <w:lang w:val="en-US"/>
              </w:rPr>
            </w:pPr>
            <w:r>
              <w:rPr>
                <w:sz w:val="24"/>
                <w:szCs w:val="24"/>
                <w:lang w:val="en-US"/>
              </w:rPr>
              <w:t xml:space="preserve">Jean Jacques, </w:t>
            </w:r>
            <w:proofErr w:type="spellStart"/>
            <w:r>
              <w:rPr>
                <w:sz w:val="24"/>
                <w:szCs w:val="24"/>
                <w:lang w:val="en-US"/>
              </w:rPr>
              <w:t>Valette</w:t>
            </w:r>
            <w:proofErr w:type="spellEnd"/>
          </w:p>
        </w:tc>
        <w:tc>
          <w:tcPr>
            <w:tcW w:w="3402" w:type="dxa"/>
          </w:tcPr>
          <w:p w:rsidR="002E6B7A" w:rsidRPr="00A918D0" w:rsidRDefault="002E6B7A" w:rsidP="002926AA">
            <w:pPr>
              <w:rPr>
                <w:sz w:val="24"/>
                <w:szCs w:val="24"/>
                <w:lang w:val="en-US"/>
              </w:rPr>
            </w:pPr>
            <w:r>
              <w:rPr>
                <w:sz w:val="24"/>
                <w:szCs w:val="24"/>
                <w:lang w:val="en-US"/>
              </w:rPr>
              <w:t>CLS</w:t>
            </w:r>
          </w:p>
        </w:tc>
        <w:tc>
          <w:tcPr>
            <w:tcW w:w="1809" w:type="dxa"/>
          </w:tcPr>
          <w:p w:rsidR="002E6B7A" w:rsidRPr="00A918D0" w:rsidRDefault="002E6B7A" w:rsidP="002926AA">
            <w:pPr>
              <w:rPr>
                <w:sz w:val="24"/>
                <w:szCs w:val="24"/>
                <w:lang w:val="en-US"/>
              </w:rPr>
            </w:pPr>
            <w:r>
              <w:rPr>
                <w:sz w:val="24"/>
                <w:szCs w:val="24"/>
                <w:lang w:val="en-US"/>
              </w:rPr>
              <w:t>France</w:t>
            </w:r>
          </w:p>
        </w:tc>
      </w:tr>
      <w:tr w:rsidR="00464AE9" w:rsidRPr="00536550" w:rsidTr="007E737D">
        <w:tc>
          <w:tcPr>
            <w:tcW w:w="557" w:type="dxa"/>
          </w:tcPr>
          <w:p w:rsidR="00464AE9" w:rsidRDefault="00464AE9" w:rsidP="002E6B7A">
            <w:pPr>
              <w:rPr>
                <w:lang w:val="en-US"/>
              </w:rPr>
            </w:pPr>
            <w:r>
              <w:rPr>
                <w:lang w:val="en-US"/>
              </w:rPr>
              <w:t>38</w:t>
            </w:r>
          </w:p>
        </w:tc>
        <w:tc>
          <w:tcPr>
            <w:tcW w:w="3520" w:type="dxa"/>
          </w:tcPr>
          <w:p w:rsidR="00464AE9" w:rsidRDefault="00464AE9" w:rsidP="002926AA">
            <w:pPr>
              <w:rPr>
                <w:sz w:val="24"/>
                <w:szCs w:val="24"/>
                <w:lang w:val="en-US"/>
              </w:rPr>
            </w:pPr>
            <w:r>
              <w:rPr>
                <w:sz w:val="24"/>
                <w:szCs w:val="24"/>
                <w:lang w:val="en-US"/>
              </w:rPr>
              <w:t xml:space="preserve">Jean Charles </w:t>
            </w:r>
            <w:proofErr w:type="spellStart"/>
            <w:r>
              <w:rPr>
                <w:sz w:val="24"/>
                <w:szCs w:val="24"/>
                <w:lang w:val="en-US"/>
              </w:rPr>
              <w:t>Cornillou</w:t>
            </w:r>
            <w:proofErr w:type="spellEnd"/>
          </w:p>
        </w:tc>
        <w:tc>
          <w:tcPr>
            <w:tcW w:w="3402" w:type="dxa"/>
          </w:tcPr>
          <w:p w:rsidR="00464AE9" w:rsidRDefault="00464AE9" w:rsidP="002926AA">
            <w:pPr>
              <w:rPr>
                <w:sz w:val="24"/>
                <w:szCs w:val="24"/>
                <w:lang w:val="en-US"/>
              </w:rPr>
            </w:pPr>
            <w:r>
              <w:rPr>
                <w:sz w:val="24"/>
                <w:szCs w:val="24"/>
                <w:lang w:val="en-US"/>
              </w:rPr>
              <w:t>CEREMA</w:t>
            </w:r>
          </w:p>
        </w:tc>
        <w:tc>
          <w:tcPr>
            <w:tcW w:w="1809" w:type="dxa"/>
          </w:tcPr>
          <w:p w:rsidR="00464AE9" w:rsidRDefault="00464AE9" w:rsidP="002926AA">
            <w:pPr>
              <w:rPr>
                <w:sz w:val="24"/>
                <w:szCs w:val="24"/>
                <w:lang w:val="en-US"/>
              </w:rPr>
            </w:pPr>
            <w:r>
              <w:rPr>
                <w:sz w:val="24"/>
                <w:szCs w:val="24"/>
                <w:lang w:val="en-US"/>
              </w:rPr>
              <w:t>France</w:t>
            </w:r>
          </w:p>
        </w:tc>
      </w:tr>
      <w:tr w:rsidR="002E6B7A" w:rsidRPr="007515A1" w:rsidTr="007E737D">
        <w:tc>
          <w:tcPr>
            <w:tcW w:w="557" w:type="dxa"/>
          </w:tcPr>
          <w:p w:rsidR="002E6B7A" w:rsidRDefault="00464AE9" w:rsidP="00930AC1">
            <w:pPr>
              <w:rPr>
                <w:lang w:val="en-US"/>
              </w:rPr>
            </w:pPr>
            <w:r>
              <w:rPr>
                <w:lang w:val="en-US"/>
              </w:rPr>
              <w:t>39</w:t>
            </w:r>
          </w:p>
        </w:tc>
        <w:tc>
          <w:tcPr>
            <w:tcW w:w="3520" w:type="dxa"/>
          </w:tcPr>
          <w:p w:rsidR="002E6B7A" w:rsidRDefault="002E6B7A" w:rsidP="00930AC1">
            <w:pPr>
              <w:rPr>
                <w:lang w:val="en-US"/>
              </w:rPr>
            </w:pPr>
            <w:r>
              <w:rPr>
                <w:lang w:val="en-US"/>
              </w:rPr>
              <w:t>Rolf Zetterberg</w:t>
            </w:r>
            <w:r>
              <w:rPr>
                <w:lang w:val="en-US"/>
              </w:rPr>
              <w:br/>
            </w:r>
            <w:r>
              <w:rPr>
                <w:sz w:val="20"/>
                <w:szCs w:val="20"/>
                <w:lang w:val="en-US"/>
              </w:rPr>
              <w:t>Chair  WG 3+4</w:t>
            </w:r>
          </w:p>
        </w:tc>
        <w:tc>
          <w:tcPr>
            <w:tcW w:w="3402" w:type="dxa"/>
          </w:tcPr>
          <w:p w:rsidR="002E6B7A" w:rsidRDefault="002E6B7A" w:rsidP="00930AC1">
            <w:pPr>
              <w:rPr>
                <w:lang w:val="en-US"/>
              </w:rPr>
            </w:pPr>
            <w:r>
              <w:rPr>
                <w:lang w:val="en-US"/>
              </w:rPr>
              <w:t>SMA</w:t>
            </w:r>
          </w:p>
        </w:tc>
        <w:tc>
          <w:tcPr>
            <w:tcW w:w="1809" w:type="dxa"/>
          </w:tcPr>
          <w:p w:rsidR="002E6B7A" w:rsidRDefault="002E6B7A" w:rsidP="00930AC1">
            <w:pPr>
              <w:rPr>
                <w:lang w:val="en-US"/>
              </w:rPr>
            </w:pPr>
            <w:r>
              <w:rPr>
                <w:lang w:val="en-US"/>
              </w:rPr>
              <w:t>Sweden</w:t>
            </w:r>
          </w:p>
        </w:tc>
      </w:tr>
      <w:tr w:rsidR="002E6B7A" w:rsidRPr="007515A1" w:rsidTr="007E737D">
        <w:tc>
          <w:tcPr>
            <w:tcW w:w="557" w:type="dxa"/>
          </w:tcPr>
          <w:p w:rsidR="002E6B7A" w:rsidRDefault="002E6B7A" w:rsidP="00930AC1">
            <w:pPr>
              <w:rPr>
                <w:lang w:val="en-US"/>
              </w:rPr>
            </w:pPr>
          </w:p>
        </w:tc>
        <w:tc>
          <w:tcPr>
            <w:tcW w:w="3520" w:type="dxa"/>
          </w:tcPr>
          <w:p w:rsidR="002E6B7A" w:rsidRDefault="002E6B7A" w:rsidP="00930AC1">
            <w:pPr>
              <w:rPr>
                <w:lang w:val="en-US"/>
              </w:rPr>
            </w:pPr>
          </w:p>
        </w:tc>
        <w:tc>
          <w:tcPr>
            <w:tcW w:w="3402" w:type="dxa"/>
          </w:tcPr>
          <w:p w:rsidR="002E6B7A" w:rsidRDefault="002E6B7A" w:rsidP="00930AC1">
            <w:pPr>
              <w:rPr>
                <w:lang w:val="en-US"/>
              </w:rPr>
            </w:pPr>
          </w:p>
        </w:tc>
        <w:tc>
          <w:tcPr>
            <w:tcW w:w="1809" w:type="dxa"/>
          </w:tcPr>
          <w:p w:rsidR="002E6B7A" w:rsidRDefault="002E6B7A" w:rsidP="00930AC1">
            <w:pPr>
              <w:rPr>
                <w:lang w:val="en-US"/>
              </w:rPr>
            </w:pPr>
          </w:p>
        </w:tc>
      </w:tr>
    </w:tbl>
    <w:p w:rsidR="007E737D" w:rsidRPr="00385648" w:rsidRDefault="007E737D" w:rsidP="00385648">
      <w:pPr>
        <w:rPr>
          <w:b/>
          <w:sz w:val="24"/>
          <w:szCs w:val="24"/>
          <w:lang w:val="en-US"/>
        </w:rPr>
      </w:pPr>
    </w:p>
    <w:p w:rsidR="00385648" w:rsidRDefault="00385648">
      <w:pPr>
        <w:rPr>
          <w:b/>
          <w:sz w:val="24"/>
          <w:szCs w:val="24"/>
          <w:lang w:val="en-US"/>
        </w:rPr>
      </w:pPr>
      <w:proofErr w:type="spellStart"/>
      <w:r>
        <w:rPr>
          <w:b/>
          <w:sz w:val="24"/>
          <w:szCs w:val="24"/>
          <w:lang w:val="en-US"/>
        </w:rPr>
        <w:t>Appologies</w:t>
      </w:r>
      <w:proofErr w:type="spellEnd"/>
    </w:p>
    <w:tbl>
      <w:tblPr>
        <w:tblStyle w:val="TableGrid"/>
        <w:tblW w:w="9322" w:type="dxa"/>
        <w:tblLook w:val="04A0" w:firstRow="1" w:lastRow="0" w:firstColumn="1" w:lastColumn="0" w:noHBand="0" w:noVBand="1"/>
      </w:tblPr>
      <w:tblGrid>
        <w:gridCol w:w="4077"/>
        <w:gridCol w:w="3402"/>
        <w:gridCol w:w="1843"/>
      </w:tblGrid>
      <w:tr w:rsidR="00CB2FE6" w:rsidRPr="00870A60" w:rsidTr="00CB4F2B">
        <w:tc>
          <w:tcPr>
            <w:tcW w:w="4077" w:type="dxa"/>
          </w:tcPr>
          <w:p w:rsidR="00CB2FE6" w:rsidRPr="00CB2FE6" w:rsidRDefault="00CB2FE6">
            <w:pPr>
              <w:rPr>
                <w:b/>
                <w:sz w:val="24"/>
                <w:szCs w:val="24"/>
                <w:lang w:val="en-US"/>
              </w:rPr>
            </w:pPr>
            <w:r w:rsidRPr="00CB2FE6">
              <w:rPr>
                <w:b/>
                <w:sz w:val="24"/>
                <w:szCs w:val="24"/>
                <w:lang w:val="en-US"/>
              </w:rPr>
              <w:t>Name</w:t>
            </w:r>
          </w:p>
        </w:tc>
        <w:tc>
          <w:tcPr>
            <w:tcW w:w="3402" w:type="dxa"/>
          </w:tcPr>
          <w:p w:rsidR="00CB2FE6" w:rsidRPr="00CB2FE6" w:rsidRDefault="00DF71FF">
            <w:pPr>
              <w:rPr>
                <w:b/>
                <w:sz w:val="24"/>
                <w:szCs w:val="24"/>
                <w:lang w:val="en-US"/>
              </w:rPr>
            </w:pPr>
            <w:r w:rsidRPr="00CB2FE6">
              <w:rPr>
                <w:b/>
                <w:sz w:val="24"/>
                <w:szCs w:val="24"/>
                <w:lang w:val="en-US"/>
              </w:rPr>
              <w:t>Organization</w:t>
            </w:r>
          </w:p>
        </w:tc>
        <w:tc>
          <w:tcPr>
            <w:tcW w:w="1843" w:type="dxa"/>
          </w:tcPr>
          <w:p w:rsidR="00CB2FE6" w:rsidRPr="00CB2FE6" w:rsidRDefault="00CB2FE6">
            <w:pPr>
              <w:rPr>
                <w:b/>
                <w:sz w:val="24"/>
                <w:szCs w:val="24"/>
                <w:lang w:val="en-US"/>
              </w:rPr>
            </w:pPr>
            <w:r w:rsidRPr="00CB2FE6">
              <w:rPr>
                <w:b/>
                <w:sz w:val="24"/>
                <w:szCs w:val="24"/>
                <w:lang w:val="en-US"/>
              </w:rPr>
              <w:t>Country</w:t>
            </w:r>
          </w:p>
        </w:tc>
      </w:tr>
      <w:tr w:rsidR="00A40470" w:rsidRPr="00870A60" w:rsidTr="00CB4F2B">
        <w:tc>
          <w:tcPr>
            <w:tcW w:w="4077" w:type="dxa"/>
          </w:tcPr>
          <w:p w:rsidR="00A40470" w:rsidRDefault="00A40470" w:rsidP="007A77A5">
            <w:pPr>
              <w:rPr>
                <w:sz w:val="24"/>
                <w:szCs w:val="24"/>
                <w:lang w:val="en-US"/>
              </w:rPr>
            </w:pPr>
            <w:r>
              <w:rPr>
                <w:sz w:val="24"/>
                <w:szCs w:val="24"/>
                <w:lang w:val="en-US"/>
              </w:rPr>
              <w:t>Arroyo, Jorge</w:t>
            </w:r>
          </w:p>
        </w:tc>
        <w:tc>
          <w:tcPr>
            <w:tcW w:w="3402" w:type="dxa"/>
          </w:tcPr>
          <w:p w:rsidR="00A40470" w:rsidRDefault="00A40470" w:rsidP="007A77A5">
            <w:pPr>
              <w:rPr>
                <w:sz w:val="24"/>
                <w:szCs w:val="24"/>
                <w:lang w:val="en-US"/>
              </w:rPr>
            </w:pPr>
            <w:r>
              <w:rPr>
                <w:sz w:val="24"/>
                <w:szCs w:val="24"/>
                <w:lang w:val="en-US"/>
              </w:rPr>
              <w:t>USCG</w:t>
            </w:r>
          </w:p>
        </w:tc>
        <w:tc>
          <w:tcPr>
            <w:tcW w:w="1843" w:type="dxa"/>
          </w:tcPr>
          <w:p w:rsidR="00A40470" w:rsidRDefault="00A40470" w:rsidP="007A77A5">
            <w:pPr>
              <w:rPr>
                <w:sz w:val="24"/>
                <w:szCs w:val="24"/>
                <w:lang w:val="en-US"/>
              </w:rPr>
            </w:pPr>
            <w:r>
              <w:rPr>
                <w:sz w:val="24"/>
                <w:szCs w:val="24"/>
                <w:lang w:val="en-US"/>
              </w:rPr>
              <w:t>USA</w:t>
            </w:r>
          </w:p>
        </w:tc>
      </w:tr>
      <w:tr w:rsidR="00741F87" w:rsidRPr="00870A60" w:rsidTr="00CB4F2B">
        <w:tc>
          <w:tcPr>
            <w:tcW w:w="4077" w:type="dxa"/>
          </w:tcPr>
          <w:p w:rsidR="00741F87" w:rsidRPr="00CB2FE6" w:rsidRDefault="00741F87" w:rsidP="00C70B5F">
            <w:pPr>
              <w:rPr>
                <w:sz w:val="24"/>
                <w:szCs w:val="24"/>
                <w:lang w:val="en-US"/>
              </w:rPr>
            </w:pPr>
            <w:proofErr w:type="spellStart"/>
            <w:r w:rsidRPr="00CB2FE6">
              <w:rPr>
                <w:sz w:val="24"/>
                <w:szCs w:val="24"/>
                <w:lang w:val="en-US"/>
              </w:rPr>
              <w:t>Bober</w:t>
            </w:r>
            <w:proofErr w:type="spellEnd"/>
            <w:r w:rsidRPr="00CB2FE6">
              <w:rPr>
                <w:sz w:val="24"/>
                <w:szCs w:val="24"/>
                <w:lang w:val="en-US"/>
              </w:rPr>
              <w:t>, Stefan</w:t>
            </w:r>
          </w:p>
        </w:tc>
        <w:tc>
          <w:tcPr>
            <w:tcW w:w="3402" w:type="dxa"/>
          </w:tcPr>
          <w:p w:rsidR="00741F87" w:rsidRPr="00CB2FE6" w:rsidRDefault="00741F87" w:rsidP="00C70B5F">
            <w:pPr>
              <w:rPr>
                <w:sz w:val="24"/>
                <w:szCs w:val="24"/>
                <w:lang w:val="en-US"/>
              </w:rPr>
            </w:pPr>
            <w:r w:rsidRPr="00CB2FE6">
              <w:rPr>
                <w:sz w:val="24"/>
                <w:szCs w:val="24"/>
                <w:lang w:val="en-US"/>
              </w:rPr>
              <w:t xml:space="preserve">Federal Waterways and Shipping </w:t>
            </w:r>
            <w:proofErr w:type="spellStart"/>
            <w:r w:rsidRPr="00CB2FE6">
              <w:rPr>
                <w:sz w:val="24"/>
                <w:szCs w:val="24"/>
                <w:lang w:val="en-US"/>
              </w:rPr>
              <w:t>Adm</w:t>
            </w:r>
            <w:proofErr w:type="spellEnd"/>
          </w:p>
        </w:tc>
        <w:tc>
          <w:tcPr>
            <w:tcW w:w="1843" w:type="dxa"/>
          </w:tcPr>
          <w:p w:rsidR="00741F87" w:rsidRPr="00CB2FE6" w:rsidRDefault="00741F87" w:rsidP="00C70B5F">
            <w:pPr>
              <w:rPr>
                <w:sz w:val="24"/>
                <w:szCs w:val="24"/>
                <w:lang w:val="en-US"/>
              </w:rPr>
            </w:pPr>
            <w:r w:rsidRPr="00CB2FE6">
              <w:rPr>
                <w:sz w:val="24"/>
                <w:szCs w:val="24"/>
                <w:lang w:val="en-US"/>
              </w:rPr>
              <w:t>Germany</w:t>
            </w:r>
          </w:p>
        </w:tc>
      </w:tr>
      <w:tr w:rsidR="00741F87" w:rsidRPr="00870A60" w:rsidTr="00CB4F2B">
        <w:tc>
          <w:tcPr>
            <w:tcW w:w="4077" w:type="dxa"/>
          </w:tcPr>
          <w:p w:rsidR="00741F87" w:rsidRDefault="00741F87" w:rsidP="007A77A5">
            <w:pPr>
              <w:rPr>
                <w:sz w:val="24"/>
                <w:szCs w:val="24"/>
                <w:lang w:val="en-US"/>
              </w:rPr>
            </w:pPr>
            <w:proofErr w:type="spellStart"/>
            <w:r>
              <w:rPr>
                <w:sz w:val="24"/>
                <w:szCs w:val="24"/>
                <w:lang w:val="en-US"/>
              </w:rPr>
              <w:t>Tetrault</w:t>
            </w:r>
            <w:proofErr w:type="spellEnd"/>
            <w:r>
              <w:rPr>
                <w:sz w:val="24"/>
                <w:szCs w:val="24"/>
                <w:lang w:val="en-US"/>
              </w:rPr>
              <w:t>, Brian</w:t>
            </w:r>
          </w:p>
        </w:tc>
        <w:tc>
          <w:tcPr>
            <w:tcW w:w="3402" w:type="dxa"/>
          </w:tcPr>
          <w:p w:rsidR="00741F87" w:rsidRDefault="00741F87" w:rsidP="007A77A5">
            <w:pPr>
              <w:rPr>
                <w:sz w:val="24"/>
                <w:szCs w:val="24"/>
                <w:lang w:val="en-US"/>
              </w:rPr>
            </w:pPr>
            <w:r>
              <w:rPr>
                <w:sz w:val="24"/>
                <w:szCs w:val="24"/>
                <w:lang w:val="en-US"/>
              </w:rPr>
              <w:t xml:space="preserve">US Corps of </w:t>
            </w:r>
            <w:proofErr w:type="spellStart"/>
            <w:r>
              <w:rPr>
                <w:sz w:val="24"/>
                <w:szCs w:val="24"/>
                <w:lang w:val="en-US"/>
              </w:rPr>
              <w:t>Eng</w:t>
            </w:r>
            <w:proofErr w:type="spellEnd"/>
          </w:p>
        </w:tc>
        <w:tc>
          <w:tcPr>
            <w:tcW w:w="1843" w:type="dxa"/>
          </w:tcPr>
          <w:p w:rsidR="00741F87" w:rsidRDefault="00741F87" w:rsidP="00BF19C4">
            <w:pPr>
              <w:rPr>
                <w:sz w:val="24"/>
                <w:szCs w:val="24"/>
                <w:lang w:val="en-US"/>
              </w:rPr>
            </w:pPr>
            <w:r>
              <w:rPr>
                <w:sz w:val="24"/>
                <w:szCs w:val="24"/>
                <w:lang w:val="en-US"/>
              </w:rPr>
              <w:t>USA</w:t>
            </w:r>
          </w:p>
        </w:tc>
      </w:tr>
      <w:tr w:rsidR="00741F87" w:rsidRPr="00870A60" w:rsidTr="00CB4F2B">
        <w:tc>
          <w:tcPr>
            <w:tcW w:w="4077" w:type="dxa"/>
          </w:tcPr>
          <w:p w:rsidR="00741F87" w:rsidRDefault="00F55838" w:rsidP="007A77A5">
            <w:pPr>
              <w:rPr>
                <w:sz w:val="24"/>
                <w:szCs w:val="24"/>
                <w:lang w:val="en-US"/>
              </w:rPr>
            </w:pPr>
            <w:proofErr w:type="spellStart"/>
            <w:r>
              <w:rPr>
                <w:sz w:val="24"/>
                <w:szCs w:val="24"/>
                <w:lang w:val="en-US"/>
              </w:rPr>
              <w:t>Jaewoo</w:t>
            </w:r>
            <w:proofErr w:type="spellEnd"/>
            <w:r>
              <w:rPr>
                <w:sz w:val="24"/>
                <w:szCs w:val="24"/>
                <w:lang w:val="en-US"/>
              </w:rPr>
              <w:t>, Lim</w:t>
            </w:r>
          </w:p>
        </w:tc>
        <w:tc>
          <w:tcPr>
            <w:tcW w:w="3402" w:type="dxa"/>
          </w:tcPr>
          <w:p w:rsidR="00741F87" w:rsidRDefault="003A2173" w:rsidP="007A77A5">
            <w:pPr>
              <w:rPr>
                <w:sz w:val="24"/>
                <w:szCs w:val="24"/>
                <w:lang w:val="en-US"/>
              </w:rPr>
            </w:pPr>
            <w:r>
              <w:rPr>
                <w:sz w:val="24"/>
                <w:szCs w:val="24"/>
                <w:lang w:val="en-US"/>
              </w:rPr>
              <w:t>RRA</w:t>
            </w:r>
          </w:p>
        </w:tc>
        <w:tc>
          <w:tcPr>
            <w:tcW w:w="1843" w:type="dxa"/>
          </w:tcPr>
          <w:p w:rsidR="00741F87" w:rsidRDefault="00F55838" w:rsidP="007A77A5">
            <w:pPr>
              <w:rPr>
                <w:sz w:val="24"/>
                <w:szCs w:val="24"/>
                <w:lang w:val="en-US"/>
              </w:rPr>
            </w:pPr>
            <w:r>
              <w:rPr>
                <w:sz w:val="24"/>
                <w:szCs w:val="24"/>
                <w:lang w:val="en-US"/>
              </w:rPr>
              <w:t>Korea</w:t>
            </w:r>
          </w:p>
        </w:tc>
      </w:tr>
      <w:tr w:rsidR="00741F87" w:rsidRPr="00870A60" w:rsidTr="00CB4F2B">
        <w:tc>
          <w:tcPr>
            <w:tcW w:w="4077" w:type="dxa"/>
          </w:tcPr>
          <w:p w:rsidR="00741F87" w:rsidRDefault="00741F87" w:rsidP="00443FDC">
            <w:pPr>
              <w:rPr>
                <w:sz w:val="24"/>
                <w:szCs w:val="24"/>
                <w:lang w:val="en-US"/>
              </w:rPr>
            </w:pPr>
            <w:r>
              <w:rPr>
                <w:sz w:val="24"/>
                <w:szCs w:val="24"/>
                <w:lang w:val="en-US"/>
              </w:rPr>
              <w:t>Carson-Jackson, Jillian</w:t>
            </w:r>
          </w:p>
        </w:tc>
        <w:tc>
          <w:tcPr>
            <w:tcW w:w="3402" w:type="dxa"/>
          </w:tcPr>
          <w:p w:rsidR="00741F87" w:rsidRDefault="00741F87" w:rsidP="00443FDC">
            <w:pPr>
              <w:rPr>
                <w:sz w:val="24"/>
                <w:szCs w:val="24"/>
                <w:lang w:val="en-US"/>
              </w:rPr>
            </w:pPr>
            <w:r>
              <w:rPr>
                <w:sz w:val="24"/>
                <w:szCs w:val="24"/>
                <w:lang w:val="en-US"/>
              </w:rPr>
              <w:t>AMSA</w:t>
            </w:r>
          </w:p>
        </w:tc>
        <w:tc>
          <w:tcPr>
            <w:tcW w:w="1843" w:type="dxa"/>
          </w:tcPr>
          <w:p w:rsidR="00741F87" w:rsidRDefault="00741F87" w:rsidP="00443FDC">
            <w:pPr>
              <w:rPr>
                <w:sz w:val="24"/>
                <w:szCs w:val="24"/>
                <w:lang w:val="en-US"/>
              </w:rPr>
            </w:pPr>
            <w:r>
              <w:rPr>
                <w:sz w:val="24"/>
                <w:szCs w:val="24"/>
                <w:lang w:val="en-US"/>
              </w:rPr>
              <w:t>Australia</w:t>
            </w:r>
          </w:p>
        </w:tc>
      </w:tr>
      <w:tr w:rsidR="00741F87" w:rsidRPr="00870A60" w:rsidTr="00CB4F2B">
        <w:tc>
          <w:tcPr>
            <w:tcW w:w="4077" w:type="dxa"/>
          </w:tcPr>
          <w:p w:rsidR="00741F87" w:rsidRDefault="00F55838" w:rsidP="007A77A5">
            <w:pPr>
              <w:rPr>
                <w:sz w:val="24"/>
                <w:szCs w:val="24"/>
                <w:lang w:val="en-US"/>
              </w:rPr>
            </w:pPr>
            <w:proofErr w:type="spellStart"/>
            <w:r>
              <w:rPr>
                <w:sz w:val="24"/>
                <w:szCs w:val="24"/>
                <w:lang w:val="en-US"/>
              </w:rPr>
              <w:t>Cotu</w:t>
            </w:r>
            <w:proofErr w:type="spellEnd"/>
            <w:r>
              <w:rPr>
                <w:sz w:val="24"/>
                <w:szCs w:val="24"/>
                <w:lang w:val="en-US"/>
              </w:rPr>
              <w:t>, Jean Francois</w:t>
            </w:r>
          </w:p>
        </w:tc>
        <w:tc>
          <w:tcPr>
            <w:tcW w:w="3402" w:type="dxa"/>
          </w:tcPr>
          <w:p w:rsidR="00741F87" w:rsidRDefault="00F55838" w:rsidP="007A77A5">
            <w:pPr>
              <w:rPr>
                <w:sz w:val="24"/>
                <w:szCs w:val="24"/>
                <w:lang w:val="en-US"/>
              </w:rPr>
            </w:pPr>
            <w:r>
              <w:rPr>
                <w:sz w:val="24"/>
                <w:szCs w:val="24"/>
                <w:lang w:val="en-US"/>
              </w:rPr>
              <w:t>CCG</w:t>
            </w:r>
          </w:p>
        </w:tc>
        <w:tc>
          <w:tcPr>
            <w:tcW w:w="1843" w:type="dxa"/>
          </w:tcPr>
          <w:p w:rsidR="00741F87" w:rsidRDefault="00F55838" w:rsidP="007A77A5">
            <w:pPr>
              <w:rPr>
                <w:sz w:val="24"/>
                <w:szCs w:val="24"/>
                <w:lang w:val="en-US"/>
              </w:rPr>
            </w:pPr>
            <w:r>
              <w:rPr>
                <w:sz w:val="24"/>
                <w:szCs w:val="24"/>
                <w:lang w:val="en-US"/>
              </w:rPr>
              <w:t>Canada</w:t>
            </w:r>
          </w:p>
        </w:tc>
      </w:tr>
      <w:tr w:rsidR="00F55838" w:rsidTr="00CB4F2B">
        <w:tc>
          <w:tcPr>
            <w:tcW w:w="4077" w:type="dxa"/>
          </w:tcPr>
          <w:p w:rsidR="00F55838" w:rsidRDefault="00F55838" w:rsidP="00C70B5F">
            <w:pPr>
              <w:rPr>
                <w:sz w:val="24"/>
                <w:szCs w:val="24"/>
                <w:lang w:val="en-US"/>
              </w:rPr>
            </w:pPr>
            <w:proofErr w:type="spellStart"/>
            <w:r>
              <w:rPr>
                <w:sz w:val="24"/>
                <w:szCs w:val="24"/>
                <w:lang w:val="en-US"/>
              </w:rPr>
              <w:t>Tremlett</w:t>
            </w:r>
            <w:proofErr w:type="spellEnd"/>
            <w:r>
              <w:rPr>
                <w:sz w:val="24"/>
                <w:szCs w:val="24"/>
                <w:lang w:val="en-US"/>
              </w:rPr>
              <w:t>, Robert</w:t>
            </w:r>
          </w:p>
        </w:tc>
        <w:tc>
          <w:tcPr>
            <w:tcW w:w="3402" w:type="dxa"/>
          </w:tcPr>
          <w:p w:rsidR="00F55838" w:rsidRDefault="00F55838" w:rsidP="00C70B5F">
            <w:pPr>
              <w:rPr>
                <w:sz w:val="24"/>
                <w:szCs w:val="24"/>
                <w:lang w:val="en-US"/>
              </w:rPr>
            </w:pPr>
            <w:r>
              <w:rPr>
                <w:sz w:val="24"/>
                <w:szCs w:val="24"/>
                <w:lang w:val="en-US"/>
              </w:rPr>
              <w:t>Maritime Consultant</w:t>
            </w:r>
          </w:p>
        </w:tc>
        <w:tc>
          <w:tcPr>
            <w:tcW w:w="1843" w:type="dxa"/>
          </w:tcPr>
          <w:p w:rsidR="00F55838" w:rsidRDefault="00F55838" w:rsidP="00C70B5F">
            <w:pPr>
              <w:rPr>
                <w:sz w:val="24"/>
                <w:szCs w:val="24"/>
                <w:lang w:val="en-US"/>
              </w:rPr>
            </w:pPr>
            <w:r>
              <w:rPr>
                <w:sz w:val="24"/>
                <w:szCs w:val="24"/>
                <w:lang w:val="en-US"/>
              </w:rPr>
              <w:t>UK</w:t>
            </w:r>
          </w:p>
        </w:tc>
      </w:tr>
      <w:tr w:rsidR="00F55838" w:rsidTr="00CB4F2B">
        <w:tc>
          <w:tcPr>
            <w:tcW w:w="4077" w:type="dxa"/>
          </w:tcPr>
          <w:p w:rsidR="00F55838" w:rsidRPr="00271ADB" w:rsidRDefault="00F55838" w:rsidP="00C70B5F">
            <w:pPr>
              <w:rPr>
                <w:sz w:val="24"/>
                <w:szCs w:val="24"/>
              </w:rPr>
            </w:pPr>
            <w:r>
              <w:rPr>
                <w:sz w:val="24"/>
                <w:szCs w:val="24"/>
              </w:rPr>
              <w:t>Wotton, Richard</w:t>
            </w:r>
          </w:p>
        </w:tc>
        <w:tc>
          <w:tcPr>
            <w:tcW w:w="3402" w:type="dxa"/>
          </w:tcPr>
          <w:p w:rsidR="00F55838" w:rsidRDefault="00F55838" w:rsidP="00C70B5F">
            <w:pPr>
              <w:rPr>
                <w:sz w:val="24"/>
                <w:szCs w:val="24"/>
                <w:lang w:val="en-US"/>
              </w:rPr>
            </w:pPr>
            <w:r>
              <w:rPr>
                <w:sz w:val="24"/>
                <w:szCs w:val="24"/>
                <w:lang w:val="en-US"/>
              </w:rPr>
              <w:t>MCGA</w:t>
            </w:r>
          </w:p>
        </w:tc>
        <w:tc>
          <w:tcPr>
            <w:tcW w:w="1843" w:type="dxa"/>
          </w:tcPr>
          <w:p w:rsidR="00F55838" w:rsidRDefault="00F55838" w:rsidP="00C70B5F">
            <w:pPr>
              <w:rPr>
                <w:sz w:val="24"/>
                <w:szCs w:val="24"/>
                <w:lang w:val="en-US"/>
              </w:rPr>
            </w:pPr>
            <w:r>
              <w:rPr>
                <w:sz w:val="24"/>
                <w:szCs w:val="24"/>
                <w:lang w:val="en-US"/>
              </w:rPr>
              <w:t>UK</w:t>
            </w:r>
          </w:p>
        </w:tc>
      </w:tr>
      <w:tr w:rsidR="00F55838" w:rsidTr="00CB4F2B">
        <w:tc>
          <w:tcPr>
            <w:tcW w:w="4077" w:type="dxa"/>
          </w:tcPr>
          <w:p w:rsidR="00F55838" w:rsidRPr="00C95C55" w:rsidRDefault="00F55838" w:rsidP="00C95C55">
            <w:pPr>
              <w:rPr>
                <w:sz w:val="24"/>
                <w:szCs w:val="24"/>
              </w:rPr>
            </w:pPr>
          </w:p>
        </w:tc>
        <w:tc>
          <w:tcPr>
            <w:tcW w:w="3402" w:type="dxa"/>
          </w:tcPr>
          <w:p w:rsidR="00F55838" w:rsidRDefault="00F55838">
            <w:pPr>
              <w:rPr>
                <w:sz w:val="24"/>
                <w:szCs w:val="24"/>
                <w:lang w:val="en-US"/>
              </w:rPr>
            </w:pPr>
          </w:p>
        </w:tc>
        <w:tc>
          <w:tcPr>
            <w:tcW w:w="1843" w:type="dxa"/>
          </w:tcPr>
          <w:p w:rsidR="00F55838" w:rsidRDefault="00F55838">
            <w:pPr>
              <w:rPr>
                <w:sz w:val="24"/>
                <w:szCs w:val="24"/>
                <w:lang w:val="en-US"/>
              </w:rPr>
            </w:pPr>
          </w:p>
        </w:tc>
      </w:tr>
    </w:tbl>
    <w:p w:rsidR="00A90140" w:rsidRDefault="00A90140">
      <w:pPr>
        <w:rPr>
          <w:b/>
          <w:sz w:val="24"/>
          <w:szCs w:val="24"/>
          <w:lang w:val="en-US"/>
        </w:rPr>
      </w:pPr>
    </w:p>
    <w:p w:rsidR="00A90140" w:rsidRDefault="00A90140">
      <w:pPr>
        <w:rPr>
          <w:b/>
          <w:sz w:val="24"/>
          <w:szCs w:val="24"/>
          <w:lang w:val="en-US"/>
        </w:rPr>
      </w:pPr>
      <w:r>
        <w:rPr>
          <w:b/>
          <w:sz w:val="24"/>
          <w:szCs w:val="24"/>
          <w:lang w:val="en-US"/>
        </w:rPr>
        <w:br w:type="page"/>
      </w:r>
    </w:p>
    <w:p w:rsidR="00007DCC" w:rsidRDefault="00007DCC">
      <w:pPr>
        <w:rPr>
          <w:b/>
          <w:sz w:val="24"/>
          <w:szCs w:val="24"/>
          <w:lang w:val="en-US"/>
        </w:rPr>
      </w:pPr>
      <w:r>
        <w:rPr>
          <w:b/>
          <w:sz w:val="24"/>
          <w:szCs w:val="24"/>
          <w:lang w:val="en-US"/>
        </w:rPr>
        <w:lastRenderedPageBreak/>
        <w:t>Annex B.</w:t>
      </w:r>
    </w:p>
    <w:p w:rsidR="00007DCC" w:rsidRDefault="00007DCC">
      <w:pPr>
        <w:rPr>
          <w:b/>
          <w:sz w:val="24"/>
          <w:szCs w:val="24"/>
          <w:lang w:val="en-US"/>
        </w:rPr>
      </w:pPr>
      <w:r>
        <w:rPr>
          <w:b/>
          <w:sz w:val="24"/>
          <w:szCs w:val="24"/>
          <w:lang w:val="en-US"/>
        </w:rPr>
        <w:t>Input Documents</w:t>
      </w:r>
    </w:p>
    <w:tbl>
      <w:tblPr>
        <w:tblStyle w:val="TableGrid"/>
        <w:tblW w:w="0" w:type="auto"/>
        <w:tblLook w:val="04A0" w:firstRow="1" w:lastRow="0" w:firstColumn="1" w:lastColumn="0" w:noHBand="0" w:noVBand="1"/>
      </w:tblPr>
      <w:tblGrid>
        <w:gridCol w:w="2235"/>
        <w:gridCol w:w="6977"/>
      </w:tblGrid>
      <w:tr w:rsidR="00FB127E" w:rsidTr="00FB127E">
        <w:tc>
          <w:tcPr>
            <w:tcW w:w="2235" w:type="dxa"/>
          </w:tcPr>
          <w:p w:rsidR="00FB127E" w:rsidRPr="00205226" w:rsidRDefault="00FB127E" w:rsidP="00C70B5F">
            <w:pPr>
              <w:jc w:val="center"/>
              <w:rPr>
                <w:b/>
              </w:rPr>
            </w:pPr>
            <w:r w:rsidRPr="00205226">
              <w:rPr>
                <w:b/>
              </w:rPr>
              <w:t>INPUT DOCUMENTS</w:t>
            </w:r>
          </w:p>
        </w:tc>
        <w:tc>
          <w:tcPr>
            <w:tcW w:w="6977" w:type="dxa"/>
          </w:tcPr>
          <w:p w:rsidR="00FB127E" w:rsidRPr="00205226" w:rsidRDefault="00FB127E" w:rsidP="00C70B5F">
            <w:pPr>
              <w:rPr>
                <w:b/>
              </w:rPr>
            </w:pPr>
          </w:p>
        </w:tc>
      </w:tr>
      <w:tr w:rsidR="00FB127E" w:rsidTr="00FB127E">
        <w:tc>
          <w:tcPr>
            <w:tcW w:w="2235" w:type="dxa"/>
          </w:tcPr>
          <w:p w:rsidR="00FB127E" w:rsidRPr="00205226" w:rsidRDefault="00FB127E" w:rsidP="00C70B5F">
            <w:pPr>
              <w:jc w:val="center"/>
            </w:pPr>
            <w:r w:rsidRPr="00205226">
              <w:t>01</w:t>
            </w:r>
          </w:p>
        </w:tc>
        <w:tc>
          <w:tcPr>
            <w:tcW w:w="6977" w:type="dxa"/>
          </w:tcPr>
          <w:p w:rsidR="00FB127E" w:rsidRPr="00205226" w:rsidRDefault="00FB127E" w:rsidP="00C70B5F">
            <w:r>
              <w:t xml:space="preserve">Draft Agenda  </w:t>
            </w:r>
          </w:p>
        </w:tc>
      </w:tr>
      <w:tr w:rsidR="00FB127E" w:rsidTr="00FB127E">
        <w:tc>
          <w:tcPr>
            <w:tcW w:w="2235" w:type="dxa"/>
          </w:tcPr>
          <w:p w:rsidR="00FB127E" w:rsidRPr="00205226" w:rsidRDefault="00FB127E" w:rsidP="00C70B5F">
            <w:pPr>
              <w:jc w:val="center"/>
            </w:pPr>
            <w:r w:rsidRPr="00205226">
              <w:t>02</w:t>
            </w:r>
          </w:p>
        </w:tc>
        <w:tc>
          <w:tcPr>
            <w:tcW w:w="6977" w:type="dxa"/>
          </w:tcPr>
          <w:p w:rsidR="00FB127E" w:rsidRPr="005479AA" w:rsidRDefault="00FB127E" w:rsidP="00C70B5F">
            <w:pPr>
              <w:rPr>
                <w:lang w:val="en-US"/>
              </w:rPr>
            </w:pPr>
            <w:r w:rsidRPr="005479AA">
              <w:rPr>
                <w:lang w:val="en-US"/>
              </w:rPr>
              <w:t xml:space="preserve">List of documents </w:t>
            </w:r>
          </w:p>
        </w:tc>
      </w:tr>
      <w:tr w:rsidR="00FB127E" w:rsidRPr="008E1B47" w:rsidTr="00FB127E">
        <w:tc>
          <w:tcPr>
            <w:tcW w:w="2235" w:type="dxa"/>
          </w:tcPr>
          <w:p w:rsidR="00FB127E" w:rsidRPr="00205226" w:rsidRDefault="00FB127E" w:rsidP="00C70B5F">
            <w:pPr>
              <w:jc w:val="center"/>
            </w:pPr>
            <w:r>
              <w:t>03</w:t>
            </w:r>
          </w:p>
        </w:tc>
        <w:tc>
          <w:tcPr>
            <w:tcW w:w="6977" w:type="dxa"/>
          </w:tcPr>
          <w:p w:rsidR="00FB127E" w:rsidRPr="00205226" w:rsidRDefault="00FB127E" w:rsidP="00C70B5F">
            <w:pPr>
              <w:rPr>
                <w:lang w:val="en-US"/>
              </w:rPr>
            </w:pPr>
            <w:r>
              <w:rPr>
                <w:lang w:val="en-US"/>
              </w:rPr>
              <w:t>eNAV14-17-3-4 Working Towards a Draft Rec on VDES</w:t>
            </w:r>
          </w:p>
        </w:tc>
      </w:tr>
      <w:tr w:rsidR="00FB127E" w:rsidTr="00FB127E">
        <w:tc>
          <w:tcPr>
            <w:tcW w:w="2235" w:type="dxa"/>
          </w:tcPr>
          <w:p w:rsidR="00FB127E" w:rsidRPr="00205226" w:rsidRDefault="00FB127E" w:rsidP="00C70B5F">
            <w:pPr>
              <w:jc w:val="center"/>
            </w:pPr>
            <w:r>
              <w:t>04</w:t>
            </w:r>
          </w:p>
        </w:tc>
        <w:tc>
          <w:tcPr>
            <w:tcW w:w="6977" w:type="dxa"/>
          </w:tcPr>
          <w:p w:rsidR="00FB127E" w:rsidRPr="00205226" w:rsidRDefault="00FB127E" w:rsidP="00C70B5F">
            <w:pPr>
              <w:rPr>
                <w:lang w:val="en-US"/>
              </w:rPr>
            </w:pPr>
            <w:r>
              <w:rPr>
                <w:lang w:val="en-US"/>
              </w:rPr>
              <w:t>Report of Tokyo Workshop</w:t>
            </w:r>
          </w:p>
        </w:tc>
      </w:tr>
      <w:tr w:rsidR="00FB127E" w:rsidRPr="008E1B47" w:rsidTr="00FB127E">
        <w:tc>
          <w:tcPr>
            <w:tcW w:w="2235" w:type="dxa"/>
          </w:tcPr>
          <w:p w:rsidR="00FB127E" w:rsidRPr="00205226" w:rsidRDefault="00FB127E" w:rsidP="00C70B5F">
            <w:pPr>
              <w:jc w:val="center"/>
            </w:pPr>
            <w:r>
              <w:t>05</w:t>
            </w:r>
          </w:p>
        </w:tc>
        <w:tc>
          <w:tcPr>
            <w:tcW w:w="6977" w:type="dxa"/>
          </w:tcPr>
          <w:p w:rsidR="00FB127E" w:rsidRPr="005479AA" w:rsidRDefault="00FB127E" w:rsidP="00C70B5F">
            <w:pPr>
              <w:rPr>
                <w:lang w:val="en-US"/>
              </w:rPr>
            </w:pPr>
            <w:r w:rsidRPr="005479AA">
              <w:rPr>
                <w:lang w:val="en-US"/>
              </w:rPr>
              <w:t>Presentation “Technical Details and Guidelines for VDES Implementation“</w:t>
            </w:r>
          </w:p>
        </w:tc>
      </w:tr>
      <w:tr w:rsidR="00FB127E" w:rsidRPr="008E1B47" w:rsidTr="00FB127E">
        <w:tc>
          <w:tcPr>
            <w:tcW w:w="2235" w:type="dxa"/>
          </w:tcPr>
          <w:p w:rsidR="00FB127E" w:rsidRPr="00205226" w:rsidRDefault="00FB127E" w:rsidP="00C70B5F">
            <w:pPr>
              <w:jc w:val="center"/>
            </w:pPr>
            <w:r>
              <w:t>06</w:t>
            </w:r>
          </w:p>
        </w:tc>
        <w:tc>
          <w:tcPr>
            <w:tcW w:w="6977" w:type="dxa"/>
          </w:tcPr>
          <w:p w:rsidR="00FB127E" w:rsidRPr="00205226" w:rsidRDefault="00FB127E" w:rsidP="00C70B5F">
            <w:pPr>
              <w:rPr>
                <w:lang w:val="en-GB"/>
              </w:rPr>
            </w:pPr>
            <w:r>
              <w:rPr>
                <w:lang w:val="en-GB"/>
              </w:rPr>
              <w:t>Swedish VDES Test Bed Report</w:t>
            </w:r>
          </w:p>
        </w:tc>
      </w:tr>
      <w:tr w:rsidR="00FB127E" w:rsidRPr="008E1B47" w:rsidTr="00FB127E">
        <w:tc>
          <w:tcPr>
            <w:tcW w:w="2235" w:type="dxa"/>
          </w:tcPr>
          <w:p w:rsidR="00FB127E" w:rsidRPr="00205226" w:rsidRDefault="00FB127E" w:rsidP="00C70B5F">
            <w:pPr>
              <w:jc w:val="center"/>
            </w:pPr>
            <w:r>
              <w:t>07</w:t>
            </w:r>
          </w:p>
        </w:tc>
        <w:tc>
          <w:tcPr>
            <w:tcW w:w="6977" w:type="dxa"/>
          </w:tcPr>
          <w:p w:rsidR="00FB127E" w:rsidRDefault="00FB127E" w:rsidP="00C70B5F">
            <w:pPr>
              <w:rPr>
                <w:lang w:val="en-GB"/>
              </w:rPr>
            </w:pPr>
            <w:r>
              <w:rPr>
                <w:lang w:val="en-GB"/>
              </w:rPr>
              <w:t>GLA_ITR VDES Channel Sounding Trial Report 1v0</w:t>
            </w:r>
          </w:p>
        </w:tc>
      </w:tr>
      <w:tr w:rsidR="00FB127E" w:rsidRPr="008E1B47" w:rsidTr="00FB127E">
        <w:tc>
          <w:tcPr>
            <w:tcW w:w="2235" w:type="dxa"/>
          </w:tcPr>
          <w:p w:rsidR="00FB127E" w:rsidRPr="00205226" w:rsidRDefault="00FB127E" w:rsidP="00C70B5F">
            <w:pPr>
              <w:jc w:val="center"/>
            </w:pPr>
            <w:r>
              <w:t>08</w:t>
            </w:r>
          </w:p>
        </w:tc>
        <w:tc>
          <w:tcPr>
            <w:tcW w:w="6977" w:type="dxa"/>
          </w:tcPr>
          <w:p w:rsidR="00FB127E" w:rsidRPr="005479AA" w:rsidRDefault="003A2173" w:rsidP="00C70B5F">
            <w:pPr>
              <w:rPr>
                <w:lang w:val="en-US"/>
              </w:rPr>
            </w:pPr>
            <w:r>
              <w:rPr>
                <w:lang w:val="en-US"/>
              </w:rPr>
              <w:t>A vision for</w:t>
            </w:r>
            <w:r w:rsidR="00FB127E" w:rsidRPr="005479AA">
              <w:rPr>
                <w:lang w:val="en-US"/>
              </w:rPr>
              <w:t xml:space="preserve"> </w:t>
            </w:r>
            <w:r>
              <w:rPr>
                <w:lang w:val="en-US"/>
              </w:rPr>
              <w:t>t</w:t>
            </w:r>
            <w:r w:rsidR="00FB127E" w:rsidRPr="005479AA">
              <w:rPr>
                <w:lang w:val="en-US"/>
              </w:rPr>
              <w:t>he role of VDES</w:t>
            </w:r>
          </w:p>
        </w:tc>
      </w:tr>
      <w:tr w:rsidR="00FB127E" w:rsidRPr="008E1B47" w:rsidTr="00FB127E">
        <w:tc>
          <w:tcPr>
            <w:tcW w:w="2235" w:type="dxa"/>
          </w:tcPr>
          <w:p w:rsidR="00FB127E" w:rsidRPr="00205226" w:rsidRDefault="00FB127E" w:rsidP="00C70B5F">
            <w:pPr>
              <w:jc w:val="center"/>
            </w:pPr>
            <w:r>
              <w:t>09</w:t>
            </w:r>
          </w:p>
        </w:tc>
        <w:tc>
          <w:tcPr>
            <w:tcW w:w="6977" w:type="dxa"/>
          </w:tcPr>
          <w:p w:rsidR="00FB127E" w:rsidRPr="005479AA" w:rsidRDefault="00FB127E" w:rsidP="00C70B5F">
            <w:pPr>
              <w:rPr>
                <w:lang w:val="en-US"/>
              </w:rPr>
            </w:pPr>
            <w:r w:rsidRPr="005479AA">
              <w:rPr>
                <w:lang w:val="en-US"/>
              </w:rPr>
              <w:t xml:space="preserve">An overview of the Maritime Cloud – input to IMO </w:t>
            </w:r>
            <w:proofErr w:type="spellStart"/>
            <w:r w:rsidRPr="005479AA">
              <w:rPr>
                <w:lang w:val="en-US"/>
              </w:rPr>
              <w:t>eNAV</w:t>
            </w:r>
            <w:proofErr w:type="spellEnd"/>
            <w:r w:rsidRPr="005479AA">
              <w:rPr>
                <w:lang w:val="en-US"/>
              </w:rPr>
              <w:t xml:space="preserve"> CG</w:t>
            </w:r>
          </w:p>
        </w:tc>
      </w:tr>
      <w:tr w:rsidR="00FB127E" w:rsidTr="00FB127E">
        <w:tc>
          <w:tcPr>
            <w:tcW w:w="2235" w:type="dxa"/>
          </w:tcPr>
          <w:p w:rsidR="00FB127E" w:rsidRPr="00205226" w:rsidRDefault="00FB127E" w:rsidP="00C70B5F">
            <w:pPr>
              <w:jc w:val="center"/>
              <w:rPr>
                <w:lang w:val="en-US"/>
              </w:rPr>
            </w:pPr>
            <w:r>
              <w:rPr>
                <w:lang w:val="en-US"/>
              </w:rPr>
              <w:t>10</w:t>
            </w:r>
          </w:p>
        </w:tc>
        <w:tc>
          <w:tcPr>
            <w:tcW w:w="6977" w:type="dxa"/>
          </w:tcPr>
          <w:p w:rsidR="00FB127E" w:rsidRPr="00205226" w:rsidRDefault="00FB127E" w:rsidP="00C70B5F">
            <w:r>
              <w:t>Maritime Cloud overview</w:t>
            </w:r>
          </w:p>
        </w:tc>
      </w:tr>
      <w:tr w:rsidR="00FB127E" w:rsidRPr="008E1B47" w:rsidTr="00FB127E">
        <w:tc>
          <w:tcPr>
            <w:tcW w:w="2235" w:type="dxa"/>
          </w:tcPr>
          <w:p w:rsidR="00FB127E" w:rsidRPr="00205226" w:rsidRDefault="00FB127E" w:rsidP="00C70B5F">
            <w:pPr>
              <w:jc w:val="center"/>
              <w:rPr>
                <w:lang w:val="en-US"/>
              </w:rPr>
            </w:pPr>
            <w:r>
              <w:rPr>
                <w:lang w:val="en-US"/>
              </w:rPr>
              <w:t>11</w:t>
            </w:r>
          </w:p>
        </w:tc>
        <w:tc>
          <w:tcPr>
            <w:tcW w:w="6977" w:type="dxa"/>
          </w:tcPr>
          <w:p w:rsidR="00FB127E" w:rsidRPr="00205226" w:rsidRDefault="00FB127E" w:rsidP="00C70B5F">
            <w:pPr>
              <w:rPr>
                <w:lang w:val="en-US"/>
              </w:rPr>
            </w:pPr>
            <w:r>
              <w:rPr>
                <w:lang w:val="en-US"/>
              </w:rPr>
              <w:t>Investigation on VDES by JRC</w:t>
            </w:r>
          </w:p>
        </w:tc>
      </w:tr>
      <w:tr w:rsidR="00FB127E" w:rsidTr="00FB127E">
        <w:tc>
          <w:tcPr>
            <w:tcW w:w="2235" w:type="dxa"/>
          </w:tcPr>
          <w:p w:rsidR="00FB127E" w:rsidRPr="00205226" w:rsidRDefault="00FB127E" w:rsidP="00C70B5F">
            <w:pPr>
              <w:jc w:val="center"/>
              <w:rPr>
                <w:lang w:val="en-US"/>
              </w:rPr>
            </w:pPr>
            <w:r>
              <w:rPr>
                <w:lang w:val="en-US"/>
              </w:rPr>
              <w:t>12</w:t>
            </w:r>
          </w:p>
        </w:tc>
        <w:tc>
          <w:tcPr>
            <w:tcW w:w="6977" w:type="dxa"/>
          </w:tcPr>
          <w:p w:rsidR="00FB127E" w:rsidRPr="00205226" w:rsidRDefault="00FB127E" w:rsidP="00C70B5F">
            <w:pPr>
              <w:rPr>
                <w:lang w:val="en-US"/>
              </w:rPr>
            </w:pPr>
            <w:r>
              <w:rPr>
                <w:lang w:val="en-US"/>
              </w:rPr>
              <w:t>VDES Research status in Korea</w:t>
            </w:r>
          </w:p>
        </w:tc>
      </w:tr>
      <w:tr w:rsidR="00FB127E" w:rsidRPr="008E1B47" w:rsidTr="00FB127E">
        <w:tc>
          <w:tcPr>
            <w:tcW w:w="2235" w:type="dxa"/>
          </w:tcPr>
          <w:p w:rsidR="00FB127E" w:rsidRPr="00205226" w:rsidRDefault="00FB127E" w:rsidP="00C70B5F">
            <w:pPr>
              <w:jc w:val="center"/>
              <w:rPr>
                <w:lang w:val="en-US"/>
              </w:rPr>
            </w:pPr>
            <w:r>
              <w:rPr>
                <w:lang w:val="en-US"/>
              </w:rPr>
              <w:t>13</w:t>
            </w:r>
          </w:p>
        </w:tc>
        <w:tc>
          <w:tcPr>
            <w:tcW w:w="6977" w:type="dxa"/>
          </w:tcPr>
          <w:p w:rsidR="00FB127E" w:rsidRPr="00205226" w:rsidRDefault="00FB127E" w:rsidP="00C70B5F">
            <w:pPr>
              <w:rPr>
                <w:lang w:val="en-US"/>
              </w:rPr>
            </w:pPr>
            <w:r>
              <w:rPr>
                <w:lang w:val="en-US"/>
              </w:rPr>
              <w:t>Examples of Data Volume of JCG operations</w:t>
            </w:r>
          </w:p>
        </w:tc>
      </w:tr>
      <w:tr w:rsidR="00FB127E" w:rsidRPr="008E1B47" w:rsidTr="00FB127E">
        <w:tc>
          <w:tcPr>
            <w:tcW w:w="2235" w:type="dxa"/>
          </w:tcPr>
          <w:p w:rsidR="00FB127E" w:rsidRPr="00205226" w:rsidRDefault="00FB127E" w:rsidP="00C70B5F">
            <w:pPr>
              <w:jc w:val="center"/>
              <w:rPr>
                <w:lang w:val="en-US"/>
              </w:rPr>
            </w:pPr>
            <w:r>
              <w:rPr>
                <w:lang w:val="en-US"/>
              </w:rPr>
              <w:t>14</w:t>
            </w:r>
          </w:p>
        </w:tc>
        <w:tc>
          <w:tcPr>
            <w:tcW w:w="6977" w:type="dxa"/>
          </w:tcPr>
          <w:p w:rsidR="00FB127E" w:rsidRPr="00205226" w:rsidRDefault="00FB127E" w:rsidP="00C70B5F">
            <w:pPr>
              <w:rPr>
                <w:lang w:val="en-US"/>
              </w:rPr>
            </w:pPr>
            <w:r>
              <w:rPr>
                <w:lang w:val="en-US"/>
              </w:rPr>
              <w:t>WP5B WD towards Draft CPM Text</w:t>
            </w:r>
          </w:p>
        </w:tc>
      </w:tr>
      <w:tr w:rsidR="00FB127E" w:rsidRPr="008E1B47" w:rsidTr="00FB127E">
        <w:tc>
          <w:tcPr>
            <w:tcW w:w="2235" w:type="dxa"/>
          </w:tcPr>
          <w:p w:rsidR="00FB127E" w:rsidRPr="009224E9" w:rsidRDefault="00FB127E" w:rsidP="00C70B5F">
            <w:pPr>
              <w:jc w:val="center"/>
            </w:pPr>
            <w:r>
              <w:t>15</w:t>
            </w:r>
          </w:p>
        </w:tc>
        <w:tc>
          <w:tcPr>
            <w:tcW w:w="6977" w:type="dxa"/>
          </w:tcPr>
          <w:p w:rsidR="00FB127E" w:rsidRPr="00205226" w:rsidRDefault="00FB127E" w:rsidP="00C70B5F">
            <w:pPr>
              <w:rPr>
                <w:lang w:val="en-US"/>
              </w:rPr>
            </w:pPr>
            <w:r>
              <w:rPr>
                <w:lang w:val="en-US"/>
              </w:rPr>
              <w:t>WP5B WD Draft channel plan VDES</w:t>
            </w:r>
          </w:p>
        </w:tc>
      </w:tr>
      <w:tr w:rsidR="00FB127E" w:rsidRPr="008E1B47" w:rsidTr="00FB127E">
        <w:tc>
          <w:tcPr>
            <w:tcW w:w="2235" w:type="dxa"/>
          </w:tcPr>
          <w:p w:rsidR="00FB127E" w:rsidRPr="00205226" w:rsidRDefault="00FB127E" w:rsidP="00C70B5F">
            <w:pPr>
              <w:jc w:val="center"/>
              <w:rPr>
                <w:lang w:val="en-US"/>
              </w:rPr>
            </w:pPr>
            <w:r>
              <w:rPr>
                <w:lang w:val="en-US"/>
              </w:rPr>
              <w:t>16</w:t>
            </w:r>
          </w:p>
        </w:tc>
        <w:tc>
          <w:tcPr>
            <w:tcW w:w="6977" w:type="dxa"/>
          </w:tcPr>
          <w:p w:rsidR="00FB127E" w:rsidRPr="00205226" w:rsidRDefault="003A2173" w:rsidP="00C70B5F">
            <w:pPr>
              <w:rPr>
                <w:lang w:val="en-US"/>
              </w:rPr>
            </w:pPr>
            <w:r>
              <w:rPr>
                <w:lang w:val="en-US"/>
              </w:rPr>
              <w:t>Example of AI</w:t>
            </w:r>
            <w:r w:rsidR="00FB127E">
              <w:rPr>
                <w:lang w:val="en-US"/>
              </w:rPr>
              <w:t xml:space="preserve"> 1.16 CPM Template</w:t>
            </w:r>
          </w:p>
        </w:tc>
      </w:tr>
      <w:tr w:rsidR="00FB127E" w:rsidTr="00FB127E">
        <w:tc>
          <w:tcPr>
            <w:tcW w:w="2235" w:type="dxa"/>
          </w:tcPr>
          <w:p w:rsidR="00FB127E" w:rsidRPr="00205226" w:rsidRDefault="00FB127E" w:rsidP="00C70B5F">
            <w:pPr>
              <w:jc w:val="center"/>
              <w:rPr>
                <w:lang w:val="en-US"/>
              </w:rPr>
            </w:pPr>
            <w:r>
              <w:rPr>
                <w:lang w:val="en-US"/>
              </w:rPr>
              <w:t>17</w:t>
            </w:r>
          </w:p>
        </w:tc>
        <w:tc>
          <w:tcPr>
            <w:tcW w:w="6977" w:type="dxa"/>
          </w:tcPr>
          <w:p w:rsidR="00FB127E" w:rsidRPr="00205226" w:rsidRDefault="00FB127E" w:rsidP="00C70B5F">
            <w:pPr>
              <w:rPr>
                <w:lang w:val="en-US"/>
              </w:rPr>
            </w:pPr>
            <w:r>
              <w:rPr>
                <w:lang w:val="en-US"/>
              </w:rPr>
              <w:t>Satellite –terrestrial sharing IALA WG3+4 VDES CLS</w:t>
            </w:r>
          </w:p>
        </w:tc>
      </w:tr>
      <w:tr w:rsidR="00FB127E" w:rsidRPr="008E1B47" w:rsidTr="00FB127E">
        <w:tc>
          <w:tcPr>
            <w:tcW w:w="2235" w:type="dxa"/>
          </w:tcPr>
          <w:p w:rsidR="00FB127E" w:rsidRPr="00205226" w:rsidRDefault="00FB127E" w:rsidP="00C70B5F">
            <w:pPr>
              <w:jc w:val="center"/>
              <w:rPr>
                <w:lang w:val="en-US"/>
              </w:rPr>
            </w:pPr>
            <w:r>
              <w:rPr>
                <w:lang w:val="en-US"/>
              </w:rPr>
              <w:t>18</w:t>
            </w:r>
          </w:p>
        </w:tc>
        <w:tc>
          <w:tcPr>
            <w:tcW w:w="6977" w:type="dxa"/>
          </w:tcPr>
          <w:p w:rsidR="00FB127E" w:rsidRPr="00205226" w:rsidRDefault="00FB127E" w:rsidP="00C70B5F">
            <w:pPr>
              <w:rPr>
                <w:lang w:val="en-US"/>
              </w:rPr>
            </w:pPr>
            <w:r>
              <w:rPr>
                <w:lang w:val="en-US"/>
              </w:rPr>
              <w:t>Contribution France ESA for AI 1.16</w:t>
            </w:r>
          </w:p>
        </w:tc>
      </w:tr>
      <w:tr w:rsidR="00FB127E" w:rsidRPr="008E1B47" w:rsidTr="00FB127E">
        <w:tc>
          <w:tcPr>
            <w:tcW w:w="2235" w:type="dxa"/>
          </w:tcPr>
          <w:p w:rsidR="00FB127E" w:rsidRDefault="003A2173" w:rsidP="00C70B5F">
            <w:pPr>
              <w:jc w:val="center"/>
              <w:rPr>
                <w:lang w:val="en-US"/>
              </w:rPr>
            </w:pPr>
            <w:r>
              <w:rPr>
                <w:lang w:val="en-US"/>
              </w:rPr>
              <w:t>19</w:t>
            </w:r>
          </w:p>
        </w:tc>
        <w:tc>
          <w:tcPr>
            <w:tcW w:w="6977" w:type="dxa"/>
          </w:tcPr>
          <w:p w:rsidR="00FB127E" w:rsidRDefault="003A2173" w:rsidP="00C70B5F">
            <w:pPr>
              <w:rPr>
                <w:lang w:val="en-US"/>
              </w:rPr>
            </w:pPr>
            <w:r>
              <w:rPr>
                <w:lang w:val="en-US"/>
              </w:rPr>
              <w:t>A study on modulation methods for VDES</w:t>
            </w:r>
          </w:p>
        </w:tc>
      </w:tr>
      <w:tr w:rsidR="00FB127E" w:rsidRPr="008E1B47" w:rsidTr="00FB127E">
        <w:tc>
          <w:tcPr>
            <w:tcW w:w="2235" w:type="dxa"/>
          </w:tcPr>
          <w:p w:rsidR="00FB127E" w:rsidRDefault="00FB127E" w:rsidP="00C70B5F">
            <w:pPr>
              <w:jc w:val="center"/>
              <w:rPr>
                <w:lang w:val="en-US"/>
              </w:rPr>
            </w:pPr>
          </w:p>
        </w:tc>
        <w:tc>
          <w:tcPr>
            <w:tcW w:w="6977" w:type="dxa"/>
          </w:tcPr>
          <w:p w:rsidR="00FB127E" w:rsidRDefault="00FB127E" w:rsidP="00C70B5F">
            <w:pPr>
              <w:rPr>
                <w:lang w:val="en-US"/>
              </w:rPr>
            </w:pPr>
          </w:p>
        </w:tc>
      </w:tr>
    </w:tbl>
    <w:p w:rsidR="000C75AD" w:rsidRDefault="000C75AD">
      <w:pPr>
        <w:rPr>
          <w:b/>
          <w:sz w:val="24"/>
          <w:szCs w:val="24"/>
          <w:lang w:val="en-US"/>
        </w:rPr>
      </w:pPr>
    </w:p>
    <w:p w:rsidR="00007DCC" w:rsidRDefault="00007DCC">
      <w:pPr>
        <w:rPr>
          <w:b/>
          <w:sz w:val="24"/>
          <w:szCs w:val="24"/>
          <w:lang w:val="en-US"/>
        </w:rPr>
      </w:pPr>
      <w:r>
        <w:rPr>
          <w:b/>
          <w:sz w:val="24"/>
          <w:szCs w:val="24"/>
          <w:lang w:val="en-US"/>
        </w:rPr>
        <w:t>Output documents</w:t>
      </w:r>
    </w:p>
    <w:tbl>
      <w:tblPr>
        <w:tblStyle w:val="TableGrid"/>
        <w:tblW w:w="0" w:type="auto"/>
        <w:tblLook w:val="04A0" w:firstRow="1" w:lastRow="0" w:firstColumn="1" w:lastColumn="0" w:noHBand="0" w:noVBand="1"/>
      </w:tblPr>
      <w:tblGrid>
        <w:gridCol w:w="2235"/>
        <w:gridCol w:w="6977"/>
      </w:tblGrid>
      <w:tr w:rsidR="00FB127E" w:rsidRPr="008E1B47" w:rsidTr="00FB127E">
        <w:tc>
          <w:tcPr>
            <w:tcW w:w="2235" w:type="dxa"/>
          </w:tcPr>
          <w:p w:rsidR="00FB127E" w:rsidRPr="00CB4F2B" w:rsidRDefault="00CB4F2B" w:rsidP="00CB4F2B">
            <w:pPr>
              <w:jc w:val="center"/>
              <w:rPr>
                <w:sz w:val="24"/>
                <w:szCs w:val="24"/>
                <w:lang w:val="en-US"/>
              </w:rPr>
            </w:pPr>
            <w:r w:rsidRPr="00CB4F2B">
              <w:rPr>
                <w:sz w:val="24"/>
                <w:szCs w:val="24"/>
                <w:lang w:val="en-US"/>
              </w:rPr>
              <w:t>1</w:t>
            </w:r>
          </w:p>
        </w:tc>
        <w:tc>
          <w:tcPr>
            <w:tcW w:w="6977" w:type="dxa"/>
          </w:tcPr>
          <w:p w:rsidR="00FB127E" w:rsidRPr="00CB4F2B" w:rsidRDefault="00CB4F2B" w:rsidP="00CB4F2B">
            <w:pPr>
              <w:rPr>
                <w:sz w:val="24"/>
                <w:szCs w:val="24"/>
                <w:lang w:val="en-US"/>
              </w:rPr>
            </w:pPr>
            <w:r w:rsidRPr="00CB4F2B">
              <w:rPr>
                <w:sz w:val="24"/>
                <w:szCs w:val="24"/>
                <w:lang w:val="en-US"/>
              </w:rPr>
              <w:t>Report of the WG3+4 meeting</w:t>
            </w:r>
          </w:p>
        </w:tc>
      </w:tr>
      <w:tr w:rsidR="00FB127E" w:rsidRPr="008E1B47" w:rsidTr="00FB127E">
        <w:tc>
          <w:tcPr>
            <w:tcW w:w="2235" w:type="dxa"/>
          </w:tcPr>
          <w:p w:rsidR="00FB127E" w:rsidRPr="00CB4F2B" w:rsidRDefault="00CB4F2B" w:rsidP="00CB4F2B">
            <w:pPr>
              <w:jc w:val="center"/>
              <w:rPr>
                <w:sz w:val="24"/>
                <w:szCs w:val="24"/>
                <w:lang w:val="en-US"/>
              </w:rPr>
            </w:pPr>
            <w:r>
              <w:rPr>
                <w:sz w:val="24"/>
                <w:szCs w:val="24"/>
                <w:lang w:val="en-US"/>
              </w:rPr>
              <w:t>2</w:t>
            </w:r>
          </w:p>
        </w:tc>
        <w:tc>
          <w:tcPr>
            <w:tcW w:w="6977" w:type="dxa"/>
          </w:tcPr>
          <w:p w:rsidR="00FB127E" w:rsidRPr="00CB4F2B" w:rsidRDefault="00CB4F2B">
            <w:pPr>
              <w:rPr>
                <w:sz w:val="24"/>
                <w:szCs w:val="24"/>
                <w:lang w:val="en-US"/>
              </w:rPr>
            </w:pPr>
            <w:r>
              <w:rPr>
                <w:sz w:val="24"/>
                <w:szCs w:val="24"/>
                <w:lang w:val="en-US"/>
              </w:rPr>
              <w:t>Draft Lia</w:t>
            </w:r>
            <w:r w:rsidR="003A2173">
              <w:rPr>
                <w:sz w:val="24"/>
                <w:szCs w:val="24"/>
                <w:lang w:val="en-US"/>
              </w:rPr>
              <w:t>i</w:t>
            </w:r>
            <w:r>
              <w:rPr>
                <w:sz w:val="24"/>
                <w:szCs w:val="24"/>
                <w:lang w:val="en-US"/>
              </w:rPr>
              <w:t>son Statement to ITU</w:t>
            </w:r>
            <w:r w:rsidR="003A2173">
              <w:rPr>
                <w:sz w:val="24"/>
                <w:szCs w:val="24"/>
                <w:lang w:val="en-US"/>
              </w:rPr>
              <w:t>-R</w:t>
            </w:r>
            <w:r>
              <w:rPr>
                <w:sz w:val="24"/>
                <w:szCs w:val="24"/>
                <w:lang w:val="en-US"/>
              </w:rPr>
              <w:t xml:space="preserve"> WP5B</w:t>
            </w:r>
          </w:p>
        </w:tc>
      </w:tr>
      <w:tr w:rsidR="00FB127E" w:rsidRPr="008E1B47" w:rsidTr="00FB127E">
        <w:tc>
          <w:tcPr>
            <w:tcW w:w="2235" w:type="dxa"/>
          </w:tcPr>
          <w:p w:rsidR="00FB127E" w:rsidRPr="00CB4F2B" w:rsidRDefault="00CB4F2B" w:rsidP="00CB4F2B">
            <w:pPr>
              <w:jc w:val="center"/>
              <w:rPr>
                <w:sz w:val="24"/>
                <w:szCs w:val="24"/>
                <w:lang w:val="en-US"/>
              </w:rPr>
            </w:pPr>
            <w:r>
              <w:rPr>
                <w:sz w:val="24"/>
                <w:szCs w:val="24"/>
                <w:lang w:val="en-US"/>
              </w:rPr>
              <w:t>3</w:t>
            </w:r>
          </w:p>
        </w:tc>
        <w:tc>
          <w:tcPr>
            <w:tcW w:w="6977" w:type="dxa"/>
          </w:tcPr>
          <w:p w:rsidR="00FB127E" w:rsidRPr="00CB4F2B" w:rsidRDefault="00CB4F2B">
            <w:pPr>
              <w:rPr>
                <w:sz w:val="24"/>
                <w:szCs w:val="24"/>
                <w:lang w:val="en-US"/>
              </w:rPr>
            </w:pPr>
            <w:r>
              <w:rPr>
                <w:sz w:val="24"/>
                <w:szCs w:val="24"/>
                <w:lang w:val="en-US"/>
              </w:rPr>
              <w:t>WD</w:t>
            </w:r>
            <w:r w:rsidR="003A2173">
              <w:rPr>
                <w:sz w:val="24"/>
                <w:szCs w:val="24"/>
                <w:lang w:val="en-US"/>
              </w:rPr>
              <w:t xml:space="preserve"> towards a Draft CPM text for Agenda Item</w:t>
            </w:r>
            <w:r>
              <w:rPr>
                <w:sz w:val="24"/>
                <w:szCs w:val="24"/>
                <w:lang w:val="en-US"/>
              </w:rPr>
              <w:t xml:space="preserve"> 1.16</w:t>
            </w:r>
          </w:p>
        </w:tc>
      </w:tr>
      <w:tr w:rsidR="00FB127E" w:rsidRPr="008E1B47" w:rsidTr="00FB127E">
        <w:tc>
          <w:tcPr>
            <w:tcW w:w="2235" w:type="dxa"/>
          </w:tcPr>
          <w:p w:rsidR="00FB127E" w:rsidRPr="00CB4F2B" w:rsidRDefault="00CB4F2B" w:rsidP="00CB4F2B">
            <w:pPr>
              <w:jc w:val="center"/>
              <w:rPr>
                <w:sz w:val="24"/>
                <w:szCs w:val="24"/>
                <w:lang w:val="en-US"/>
              </w:rPr>
            </w:pPr>
            <w:r>
              <w:rPr>
                <w:sz w:val="24"/>
                <w:szCs w:val="24"/>
                <w:lang w:val="en-US"/>
              </w:rPr>
              <w:t>4</w:t>
            </w:r>
          </w:p>
        </w:tc>
        <w:tc>
          <w:tcPr>
            <w:tcW w:w="6977" w:type="dxa"/>
          </w:tcPr>
          <w:p w:rsidR="00FB127E" w:rsidRPr="00CB4F2B" w:rsidRDefault="00537388">
            <w:pPr>
              <w:rPr>
                <w:sz w:val="24"/>
                <w:szCs w:val="24"/>
                <w:lang w:val="en-US"/>
              </w:rPr>
            </w:pPr>
            <w:r>
              <w:rPr>
                <w:sz w:val="24"/>
                <w:szCs w:val="24"/>
                <w:lang w:val="en-US"/>
              </w:rPr>
              <w:t xml:space="preserve">Draft input to IMO </w:t>
            </w:r>
            <w:r w:rsidR="003A2173">
              <w:rPr>
                <w:sz w:val="24"/>
                <w:szCs w:val="24"/>
                <w:lang w:val="en-US"/>
              </w:rPr>
              <w:t>NCSR – comment on N</w:t>
            </w:r>
            <w:r>
              <w:rPr>
                <w:sz w:val="24"/>
                <w:szCs w:val="24"/>
                <w:lang w:val="en-US"/>
              </w:rPr>
              <w:t>C</w:t>
            </w:r>
            <w:r w:rsidR="003A2173">
              <w:rPr>
                <w:sz w:val="24"/>
                <w:szCs w:val="24"/>
                <w:lang w:val="en-US"/>
              </w:rPr>
              <w:t>S</w:t>
            </w:r>
            <w:r>
              <w:rPr>
                <w:sz w:val="24"/>
                <w:szCs w:val="24"/>
                <w:lang w:val="en-US"/>
              </w:rPr>
              <w:t>R1/9</w:t>
            </w:r>
          </w:p>
        </w:tc>
      </w:tr>
      <w:tr w:rsidR="00FB127E" w:rsidRPr="008E1B47" w:rsidTr="00FB127E">
        <w:tc>
          <w:tcPr>
            <w:tcW w:w="2235" w:type="dxa"/>
          </w:tcPr>
          <w:p w:rsidR="00FB127E" w:rsidRPr="00CB4F2B" w:rsidRDefault="00FB127E" w:rsidP="00CB4F2B">
            <w:pPr>
              <w:jc w:val="center"/>
              <w:rPr>
                <w:sz w:val="24"/>
                <w:szCs w:val="24"/>
                <w:lang w:val="en-US"/>
              </w:rPr>
            </w:pPr>
          </w:p>
        </w:tc>
        <w:tc>
          <w:tcPr>
            <w:tcW w:w="6977" w:type="dxa"/>
          </w:tcPr>
          <w:p w:rsidR="00FB127E" w:rsidRPr="00CB4F2B" w:rsidRDefault="00FB127E">
            <w:pPr>
              <w:rPr>
                <w:sz w:val="24"/>
                <w:szCs w:val="24"/>
                <w:lang w:val="en-US"/>
              </w:rPr>
            </w:pPr>
          </w:p>
        </w:tc>
      </w:tr>
    </w:tbl>
    <w:p w:rsidR="00A90140" w:rsidRDefault="00A90140">
      <w:pPr>
        <w:rPr>
          <w:b/>
          <w:sz w:val="24"/>
          <w:szCs w:val="24"/>
          <w:lang w:val="en-US"/>
        </w:rPr>
      </w:pPr>
    </w:p>
    <w:p w:rsidR="00606242" w:rsidRDefault="00606242">
      <w:pPr>
        <w:rPr>
          <w:b/>
          <w:sz w:val="24"/>
          <w:szCs w:val="24"/>
          <w:lang w:val="en-US"/>
        </w:rPr>
      </w:pPr>
      <w:r>
        <w:rPr>
          <w:b/>
          <w:sz w:val="24"/>
          <w:szCs w:val="24"/>
          <w:lang w:val="en-US"/>
        </w:rPr>
        <w:t>Working Documents</w:t>
      </w:r>
      <w:r w:rsidR="00C171BF">
        <w:rPr>
          <w:b/>
          <w:sz w:val="24"/>
          <w:szCs w:val="24"/>
          <w:lang w:val="en-US"/>
        </w:rPr>
        <w:t xml:space="preserve"> </w:t>
      </w:r>
      <w:r w:rsidR="00601E1F">
        <w:rPr>
          <w:sz w:val="24"/>
          <w:szCs w:val="24"/>
          <w:lang w:val="en-US"/>
        </w:rPr>
        <w:t xml:space="preserve">(for next </w:t>
      </w:r>
      <w:r w:rsidR="00C171BF" w:rsidRPr="00C171BF">
        <w:rPr>
          <w:sz w:val="24"/>
          <w:szCs w:val="24"/>
          <w:lang w:val="en-US"/>
        </w:rPr>
        <w:t>WG meeting)</w:t>
      </w:r>
    </w:p>
    <w:tbl>
      <w:tblPr>
        <w:tblStyle w:val="TableGrid"/>
        <w:tblW w:w="0" w:type="auto"/>
        <w:tblLook w:val="04A0" w:firstRow="1" w:lastRow="0" w:firstColumn="1" w:lastColumn="0" w:noHBand="0" w:noVBand="1"/>
      </w:tblPr>
      <w:tblGrid>
        <w:gridCol w:w="1809"/>
        <w:gridCol w:w="7403"/>
      </w:tblGrid>
      <w:tr w:rsidR="00606242" w:rsidTr="00606242">
        <w:tc>
          <w:tcPr>
            <w:tcW w:w="1809" w:type="dxa"/>
          </w:tcPr>
          <w:p w:rsidR="00606242" w:rsidRPr="00606242" w:rsidRDefault="00606242">
            <w:pPr>
              <w:rPr>
                <w:b/>
                <w:lang w:val="en-US"/>
              </w:rPr>
            </w:pPr>
            <w:r w:rsidRPr="00606242">
              <w:rPr>
                <w:b/>
                <w:lang w:val="en-US"/>
              </w:rPr>
              <w:t>W</w:t>
            </w:r>
            <w:r>
              <w:rPr>
                <w:b/>
                <w:lang w:val="en-US"/>
              </w:rPr>
              <w:t>orking Document</w:t>
            </w:r>
          </w:p>
        </w:tc>
        <w:tc>
          <w:tcPr>
            <w:tcW w:w="7403" w:type="dxa"/>
          </w:tcPr>
          <w:p w:rsidR="00606242" w:rsidRDefault="00606242">
            <w:pPr>
              <w:rPr>
                <w:b/>
                <w:sz w:val="24"/>
                <w:szCs w:val="24"/>
                <w:lang w:val="en-US"/>
              </w:rPr>
            </w:pPr>
            <w:r>
              <w:rPr>
                <w:b/>
                <w:sz w:val="24"/>
                <w:szCs w:val="24"/>
                <w:lang w:val="en-US"/>
              </w:rPr>
              <w:t>Title</w:t>
            </w:r>
          </w:p>
        </w:tc>
      </w:tr>
      <w:tr w:rsidR="00606242" w:rsidRPr="000C75AD" w:rsidTr="00606242">
        <w:tc>
          <w:tcPr>
            <w:tcW w:w="1809" w:type="dxa"/>
          </w:tcPr>
          <w:p w:rsidR="00606242" w:rsidRPr="00813A81" w:rsidRDefault="008A3B7C" w:rsidP="008A3B7C">
            <w:pPr>
              <w:jc w:val="center"/>
              <w:rPr>
                <w:lang w:val="en-US"/>
              </w:rPr>
            </w:pPr>
            <w:r w:rsidRPr="00813A81">
              <w:rPr>
                <w:lang w:val="en-US"/>
              </w:rPr>
              <w:t>01</w:t>
            </w:r>
          </w:p>
        </w:tc>
        <w:tc>
          <w:tcPr>
            <w:tcW w:w="7403" w:type="dxa"/>
          </w:tcPr>
          <w:p w:rsidR="00606242" w:rsidRPr="00813A81" w:rsidRDefault="00980ECB">
            <w:pPr>
              <w:rPr>
                <w:lang w:val="en-US"/>
              </w:rPr>
            </w:pPr>
            <w:r>
              <w:rPr>
                <w:lang w:val="en-US"/>
              </w:rPr>
              <w:t>User requirements</w:t>
            </w:r>
          </w:p>
        </w:tc>
      </w:tr>
      <w:tr w:rsidR="00606242" w:rsidRPr="00750DA6" w:rsidTr="00606242">
        <w:tc>
          <w:tcPr>
            <w:tcW w:w="1809" w:type="dxa"/>
          </w:tcPr>
          <w:p w:rsidR="00606242" w:rsidRPr="00813A81" w:rsidRDefault="008A3B7C" w:rsidP="008A3B7C">
            <w:pPr>
              <w:jc w:val="center"/>
              <w:rPr>
                <w:lang w:val="en-US"/>
              </w:rPr>
            </w:pPr>
            <w:r w:rsidRPr="00813A81">
              <w:rPr>
                <w:lang w:val="en-US"/>
              </w:rPr>
              <w:t>02</w:t>
            </w:r>
          </w:p>
        </w:tc>
        <w:tc>
          <w:tcPr>
            <w:tcW w:w="7403" w:type="dxa"/>
          </w:tcPr>
          <w:p w:rsidR="00606242" w:rsidRPr="0018147E" w:rsidRDefault="00DF7E68" w:rsidP="00E045B5">
            <w:pPr>
              <w:rPr>
                <w:lang w:val="en-US"/>
              </w:rPr>
            </w:pPr>
            <w:r>
              <w:rPr>
                <w:lang w:val="en-US"/>
              </w:rPr>
              <w:t>Design considerations</w:t>
            </w:r>
            <w:r w:rsidR="00750DA6">
              <w:rPr>
                <w:lang w:val="en-US"/>
              </w:rPr>
              <w:t xml:space="preserve"> on VDES</w:t>
            </w:r>
          </w:p>
        </w:tc>
      </w:tr>
      <w:tr w:rsidR="00606242" w:rsidRPr="008E1B47" w:rsidTr="00606242">
        <w:tc>
          <w:tcPr>
            <w:tcW w:w="1809" w:type="dxa"/>
          </w:tcPr>
          <w:p w:rsidR="00606242" w:rsidRPr="00813A81" w:rsidRDefault="008A3B7C" w:rsidP="008A3B7C">
            <w:pPr>
              <w:jc w:val="center"/>
              <w:rPr>
                <w:lang w:val="en-US"/>
              </w:rPr>
            </w:pPr>
            <w:r w:rsidRPr="00813A81">
              <w:rPr>
                <w:lang w:val="en-US"/>
              </w:rPr>
              <w:t>03</w:t>
            </w:r>
          </w:p>
        </w:tc>
        <w:tc>
          <w:tcPr>
            <w:tcW w:w="7403" w:type="dxa"/>
          </w:tcPr>
          <w:p w:rsidR="00606242" w:rsidRPr="00813A81" w:rsidRDefault="00537388">
            <w:pPr>
              <w:rPr>
                <w:lang w:val="en-US"/>
              </w:rPr>
            </w:pPr>
            <w:r w:rsidRPr="00537388">
              <w:rPr>
                <w:lang w:val="en-US"/>
              </w:rPr>
              <w:t>Demonstration Objectives for VDES - updated</w:t>
            </w:r>
          </w:p>
        </w:tc>
      </w:tr>
    </w:tbl>
    <w:p w:rsidR="004C685D" w:rsidRDefault="004C685D" w:rsidP="004C685D">
      <w:pPr>
        <w:rPr>
          <w:b/>
          <w:sz w:val="24"/>
          <w:szCs w:val="24"/>
          <w:lang w:val="en-US"/>
        </w:rPr>
      </w:pPr>
    </w:p>
    <w:sectPr w:rsidR="004C685D" w:rsidSect="000A2C5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E07" w:rsidRDefault="00EF5E07" w:rsidP="002409D4">
      <w:pPr>
        <w:spacing w:after="0" w:line="240" w:lineRule="auto"/>
      </w:pPr>
      <w:r>
        <w:separator/>
      </w:r>
    </w:p>
  </w:endnote>
  <w:endnote w:type="continuationSeparator" w:id="0">
    <w:p w:rsidR="00EF5E07" w:rsidRDefault="00EF5E07" w:rsidP="00240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Gulim">
    <w:altName w:val="Arial Unicode MS"/>
    <w:panose1 w:val="020B0600000101010101"/>
    <w:charset w:val="81"/>
    <w:family w:val="roman"/>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E07" w:rsidRDefault="00EF5E07" w:rsidP="002409D4">
      <w:pPr>
        <w:spacing w:after="0" w:line="240" w:lineRule="auto"/>
      </w:pPr>
      <w:r>
        <w:separator/>
      </w:r>
    </w:p>
  </w:footnote>
  <w:footnote w:type="continuationSeparator" w:id="0">
    <w:p w:rsidR="00EF5E07" w:rsidRDefault="00EF5E07" w:rsidP="00240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A5" w:rsidRPr="008255A5" w:rsidRDefault="008255A5" w:rsidP="008255A5">
    <w:pPr>
      <w:pStyle w:val="Header"/>
      <w:jc w:val="right"/>
      <w:rPr>
        <w:sz w:val="28"/>
        <w:szCs w:val="28"/>
      </w:rPr>
    </w:pPr>
    <w:r w:rsidRPr="008255A5">
      <w:rPr>
        <w:sz w:val="28"/>
        <w:szCs w:val="28"/>
      </w:rPr>
      <w:t>ENAV15-10.4</w:t>
    </w:r>
  </w:p>
  <w:p w:rsidR="008255A5" w:rsidRPr="008255A5" w:rsidRDefault="008255A5" w:rsidP="008255A5">
    <w:pPr>
      <w:pStyle w:val="Header"/>
      <w:jc w:val="right"/>
      <w:rPr>
        <w:sz w:val="28"/>
        <w:szCs w:val="28"/>
      </w:rPr>
    </w:pPr>
    <w:r w:rsidRPr="008255A5">
      <w:rPr>
        <w:sz w:val="28"/>
        <w:szCs w:val="28"/>
      </w:rPr>
      <w:t>Formerly Saint Germain Output 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7D47"/>
    <w:multiLevelType w:val="hybridMultilevel"/>
    <w:tmpl w:val="654813CE"/>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7D22924"/>
    <w:multiLevelType w:val="multilevel"/>
    <w:tmpl w:val="241E0964"/>
    <w:lvl w:ilvl="0">
      <w:start w:val="2"/>
      <w:numFmt w:val="decimal"/>
      <w:lvlText w:val="%1"/>
      <w:lvlJc w:val="left"/>
      <w:pPr>
        <w:ind w:left="360" w:hanging="360"/>
      </w:pPr>
      <w:rPr>
        <w:rFonts w:hint="default"/>
        <w:b/>
        <w:i w:val="0"/>
        <w:color w:val="auto"/>
      </w:rPr>
    </w:lvl>
    <w:lvl w:ilvl="1">
      <w:start w:val="4"/>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2">
    <w:nsid w:val="0AA04978"/>
    <w:multiLevelType w:val="hybridMultilevel"/>
    <w:tmpl w:val="9BD484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505C8"/>
    <w:multiLevelType w:val="hybridMultilevel"/>
    <w:tmpl w:val="91284A04"/>
    <w:lvl w:ilvl="0" w:tplc="5D04F5A6">
      <w:start w:val="1"/>
      <w:numFmt w:val="bullet"/>
      <w:lvlText w:val="•"/>
      <w:lvlJc w:val="left"/>
      <w:pPr>
        <w:tabs>
          <w:tab w:val="num" w:pos="720"/>
        </w:tabs>
        <w:ind w:left="720" w:hanging="360"/>
      </w:pPr>
      <w:rPr>
        <w:rFonts w:ascii="Times New Roman" w:hAnsi="Times New Roman" w:hint="default"/>
      </w:rPr>
    </w:lvl>
    <w:lvl w:ilvl="1" w:tplc="A86CCE68" w:tentative="1">
      <w:start w:val="1"/>
      <w:numFmt w:val="bullet"/>
      <w:lvlText w:val="•"/>
      <w:lvlJc w:val="left"/>
      <w:pPr>
        <w:tabs>
          <w:tab w:val="num" w:pos="1440"/>
        </w:tabs>
        <w:ind w:left="1440" w:hanging="360"/>
      </w:pPr>
      <w:rPr>
        <w:rFonts w:ascii="Times New Roman" w:hAnsi="Times New Roman" w:hint="default"/>
      </w:rPr>
    </w:lvl>
    <w:lvl w:ilvl="2" w:tplc="154A3C9C" w:tentative="1">
      <w:start w:val="1"/>
      <w:numFmt w:val="bullet"/>
      <w:lvlText w:val="•"/>
      <w:lvlJc w:val="left"/>
      <w:pPr>
        <w:tabs>
          <w:tab w:val="num" w:pos="2160"/>
        </w:tabs>
        <w:ind w:left="2160" w:hanging="360"/>
      </w:pPr>
      <w:rPr>
        <w:rFonts w:ascii="Times New Roman" w:hAnsi="Times New Roman" w:hint="default"/>
      </w:rPr>
    </w:lvl>
    <w:lvl w:ilvl="3" w:tplc="8E365466" w:tentative="1">
      <w:start w:val="1"/>
      <w:numFmt w:val="bullet"/>
      <w:lvlText w:val="•"/>
      <w:lvlJc w:val="left"/>
      <w:pPr>
        <w:tabs>
          <w:tab w:val="num" w:pos="2880"/>
        </w:tabs>
        <w:ind w:left="2880" w:hanging="360"/>
      </w:pPr>
      <w:rPr>
        <w:rFonts w:ascii="Times New Roman" w:hAnsi="Times New Roman" w:hint="default"/>
      </w:rPr>
    </w:lvl>
    <w:lvl w:ilvl="4" w:tplc="234EDF58" w:tentative="1">
      <w:start w:val="1"/>
      <w:numFmt w:val="bullet"/>
      <w:lvlText w:val="•"/>
      <w:lvlJc w:val="left"/>
      <w:pPr>
        <w:tabs>
          <w:tab w:val="num" w:pos="3600"/>
        </w:tabs>
        <w:ind w:left="3600" w:hanging="360"/>
      </w:pPr>
      <w:rPr>
        <w:rFonts w:ascii="Times New Roman" w:hAnsi="Times New Roman" w:hint="default"/>
      </w:rPr>
    </w:lvl>
    <w:lvl w:ilvl="5" w:tplc="CB9A879C" w:tentative="1">
      <w:start w:val="1"/>
      <w:numFmt w:val="bullet"/>
      <w:lvlText w:val="•"/>
      <w:lvlJc w:val="left"/>
      <w:pPr>
        <w:tabs>
          <w:tab w:val="num" w:pos="4320"/>
        </w:tabs>
        <w:ind w:left="4320" w:hanging="360"/>
      </w:pPr>
      <w:rPr>
        <w:rFonts w:ascii="Times New Roman" w:hAnsi="Times New Roman" w:hint="default"/>
      </w:rPr>
    </w:lvl>
    <w:lvl w:ilvl="6" w:tplc="E5E0683A" w:tentative="1">
      <w:start w:val="1"/>
      <w:numFmt w:val="bullet"/>
      <w:lvlText w:val="•"/>
      <w:lvlJc w:val="left"/>
      <w:pPr>
        <w:tabs>
          <w:tab w:val="num" w:pos="5040"/>
        </w:tabs>
        <w:ind w:left="5040" w:hanging="360"/>
      </w:pPr>
      <w:rPr>
        <w:rFonts w:ascii="Times New Roman" w:hAnsi="Times New Roman" w:hint="default"/>
      </w:rPr>
    </w:lvl>
    <w:lvl w:ilvl="7" w:tplc="E69EBC96" w:tentative="1">
      <w:start w:val="1"/>
      <w:numFmt w:val="bullet"/>
      <w:lvlText w:val="•"/>
      <w:lvlJc w:val="left"/>
      <w:pPr>
        <w:tabs>
          <w:tab w:val="num" w:pos="5760"/>
        </w:tabs>
        <w:ind w:left="5760" w:hanging="360"/>
      </w:pPr>
      <w:rPr>
        <w:rFonts w:ascii="Times New Roman" w:hAnsi="Times New Roman" w:hint="default"/>
      </w:rPr>
    </w:lvl>
    <w:lvl w:ilvl="8" w:tplc="5F2A62AC" w:tentative="1">
      <w:start w:val="1"/>
      <w:numFmt w:val="bullet"/>
      <w:lvlText w:val="•"/>
      <w:lvlJc w:val="left"/>
      <w:pPr>
        <w:tabs>
          <w:tab w:val="num" w:pos="6480"/>
        </w:tabs>
        <w:ind w:left="6480" w:hanging="360"/>
      </w:pPr>
      <w:rPr>
        <w:rFonts w:ascii="Times New Roman" w:hAnsi="Times New Roman" w:hint="default"/>
      </w:rPr>
    </w:lvl>
  </w:abstractNum>
  <w:abstractNum w:abstractNumId="5">
    <w:nsid w:val="1B275077"/>
    <w:multiLevelType w:val="hybridMultilevel"/>
    <w:tmpl w:val="1870E7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DE349F4"/>
    <w:multiLevelType w:val="hybridMultilevel"/>
    <w:tmpl w:val="CD221E1C"/>
    <w:lvl w:ilvl="0" w:tplc="4C443858">
      <w:start w:val="1"/>
      <w:numFmt w:val="decimal"/>
      <w:lvlText w:val="%1"/>
      <w:lvlJc w:val="left"/>
      <w:pPr>
        <w:tabs>
          <w:tab w:val="num" w:pos="1080"/>
        </w:tabs>
        <w:ind w:left="1080" w:hanging="720"/>
      </w:pPr>
      <w:rPr>
        <w:rFonts w:hint="default"/>
        <w:b/>
        <w:i/>
        <w:color w:val="0000FF"/>
      </w:rPr>
    </w:lvl>
    <w:lvl w:ilvl="1" w:tplc="08090003">
      <w:start w:val="1"/>
      <w:numFmt w:val="bullet"/>
      <w:lvlText w:val="o"/>
      <w:lvlJc w:val="left"/>
      <w:pPr>
        <w:tabs>
          <w:tab w:val="num" w:pos="1440"/>
        </w:tabs>
        <w:ind w:left="1440" w:hanging="360"/>
      </w:pPr>
      <w:rPr>
        <w:rFonts w:ascii="Courier New" w:hAnsi="Courier New" w:cs="Courier New" w:hint="default"/>
        <w:b/>
        <w:i/>
        <w:color w:val="0000FF"/>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DF1516F"/>
    <w:multiLevelType w:val="hybridMultilevel"/>
    <w:tmpl w:val="EE4808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E3C28AE"/>
    <w:multiLevelType w:val="hybridMultilevel"/>
    <w:tmpl w:val="34006ED6"/>
    <w:lvl w:ilvl="0" w:tplc="041D000F">
      <w:start w:val="6"/>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20D40E59"/>
    <w:multiLevelType w:val="hybridMultilevel"/>
    <w:tmpl w:val="F8B60D56"/>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29043EDE"/>
    <w:multiLevelType w:val="hybridMultilevel"/>
    <w:tmpl w:val="21E242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A42504B"/>
    <w:multiLevelType w:val="multilevel"/>
    <w:tmpl w:val="FA985548"/>
    <w:lvl w:ilvl="0">
      <w:start w:val="1"/>
      <w:numFmt w:val="decimal"/>
      <w:lvlText w:val="%1."/>
      <w:lvlJc w:val="left"/>
      <w:pPr>
        <w:ind w:left="927"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nsid w:val="310C5914"/>
    <w:multiLevelType w:val="hybridMultilevel"/>
    <w:tmpl w:val="A4AE1FE2"/>
    <w:lvl w:ilvl="0" w:tplc="041D000F">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nsid w:val="312514BF"/>
    <w:multiLevelType w:val="hybridMultilevel"/>
    <w:tmpl w:val="91A4B7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3C181E7D"/>
    <w:multiLevelType w:val="hybridMultilevel"/>
    <w:tmpl w:val="8CA40AB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3E2E3BE8"/>
    <w:multiLevelType w:val="hybridMultilevel"/>
    <w:tmpl w:val="F482DA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3F5D1043"/>
    <w:multiLevelType w:val="hybridMultilevel"/>
    <w:tmpl w:val="FBB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0F2EC8"/>
    <w:multiLevelType w:val="hybridMultilevel"/>
    <w:tmpl w:val="C148A28E"/>
    <w:lvl w:ilvl="0" w:tplc="041D000F">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nsid w:val="45C60B7E"/>
    <w:multiLevelType w:val="hybridMultilevel"/>
    <w:tmpl w:val="4660383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9">
    <w:nsid w:val="45F33D4C"/>
    <w:multiLevelType w:val="hybridMultilevel"/>
    <w:tmpl w:val="794CE6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49AF0DE5"/>
    <w:multiLevelType w:val="hybridMultilevel"/>
    <w:tmpl w:val="6A886DC8"/>
    <w:lvl w:ilvl="0" w:tplc="19042F3A">
      <w:start w:val="1"/>
      <w:numFmt w:val="bullet"/>
      <w:lvlText w:val="•"/>
      <w:lvlJc w:val="left"/>
      <w:pPr>
        <w:tabs>
          <w:tab w:val="num" w:pos="720"/>
        </w:tabs>
        <w:ind w:left="720" w:hanging="360"/>
      </w:pPr>
      <w:rPr>
        <w:rFonts w:ascii="Arial" w:hAnsi="Arial" w:hint="default"/>
      </w:rPr>
    </w:lvl>
    <w:lvl w:ilvl="1" w:tplc="456831D2" w:tentative="1">
      <w:start w:val="1"/>
      <w:numFmt w:val="bullet"/>
      <w:lvlText w:val="•"/>
      <w:lvlJc w:val="left"/>
      <w:pPr>
        <w:tabs>
          <w:tab w:val="num" w:pos="1440"/>
        </w:tabs>
        <w:ind w:left="1440" w:hanging="360"/>
      </w:pPr>
      <w:rPr>
        <w:rFonts w:ascii="Arial" w:hAnsi="Arial" w:hint="default"/>
      </w:rPr>
    </w:lvl>
    <w:lvl w:ilvl="2" w:tplc="8DF8F33C" w:tentative="1">
      <w:start w:val="1"/>
      <w:numFmt w:val="bullet"/>
      <w:lvlText w:val="•"/>
      <w:lvlJc w:val="left"/>
      <w:pPr>
        <w:tabs>
          <w:tab w:val="num" w:pos="2160"/>
        </w:tabs>
        <w:ind w:left="2160" w:hanging="360"/>
      </w:pPr>
      <w:rPr>
        <w:rFonts w:ascii="Arial" w:hAnsi="Arial" w:hint="default"/>
      </w:rPr>
    </w:lvl>
    <w:lvl w:ilvl="3" w:tplc="04A44A96" w:tentative="1">
      <w:start w:val="1"/>
      <w:numFmt w:val="bullet"/>
      <w:lvlText w:val="•"/>
      <w:lvlJc w:val="left"/>
      <w:pPr>
        <w:tabs>
          <w:tab w:val="num" w:pos="2880"/>
        </w:tabs>
        <w:ind w:left="2880" w:hanging="360"/>
      </w:pPr>
      <w:rPr>
        <w:rFonts w:ascii="Arial" w:hAnsi="Arial" w:hint="default"/>
      </w:rPr>
    </w:lvl>
    <w:lvl w:ilvl="4" w:tplc="C64C02E0" w:tentative="1">
      <w:start w:val="1"/>
      <w:numFmt w:val="bullet"/>
      <w:lvlText w:val="•"/>
      <w:lvlJc w:val="left"/>
      <w:pPr>
        <w:tabs>
          <w:tab w:val="num" w:pos="3600"/>
        </w:tabs>
        <w:ind w:left="3600" w:hanging="360"/>
      </w:pPr>
      <w:rPr>
        <w:rFonts w:ascii="Arial" w:hAnsi="Arial" w:hint="default"/>
      </w:rPr>
    </w:lvl>
    <w:lvl w:ilvl="5" w:tplc="A1B2CEC2" w:tentative="1">
      <w:start w:val="1"/>
      <w:numFmt w:val="bullet"/>
      <w:lvlText w:val="•"/>
      <w:lvlJc w:val="left"/>
      <w:pPr>
        <w:tabs>
          <w:tab w:val="num" w:pos="4320"/>
        </w:tabs>
        <w:ind w:left="4320" w:hanging="360"/>
      </w:pPr>
      <w:rPr>
        <w:rFonts w:ascii="Arial" w:hAnsi="Arial" w:hint="default"/>
      </w:rPr>
    </w:lvl>
    <w:lvl w:ilvl="6" w:tplc="73D41A4C" w:tentative="1">
      <w:start w:val="1"/>
      <w:numFmt w:val="bullet"/>
      <w:lvlText w:val="•"/>
      <w:lvlJc w:val="left"/>
      <w:pPr>
        <w:tabs>
          <w:tab w:val="num" w:pos="5040"/>
        </w:tabs>
        <w:ind w:left="5040" w:hanging="360"/>
      </w:pPr>
      <w:rPr>
        <w:rFonts w:ascii="Arial" w:hAnsi="Arial" w:hint="default"/>
      </w:rPr>
    </w:lvl>
    <w:lvl w:ilvl="7" w:tplc="1A8A8D7A" w:tentative="1">
      <w:start w:val="1"/>
      <w:numFmt w:val="bullet"/>
      <w:lvlText w:val="•"/>
      <w:lvlJc w:val="left"/>
      <w:pPr>
        <w:tabs>
          <w:tab w:val="num" w:pos="5760"/>
        </w:tabs>
        <w:ind w:left="5760" w:hanging="360"/>
      </w:pPr>
      <w:rPr>
        <w:rFonts w:ascii="Arial" w:hAnsi="Arial" w:hint="default"/>
      </w:rPr>
    </w:lvl>
    <w:lvl w:ilvl="8" w:tplc="F5402B1A" w:tentative="1">
      <w:start w:val="1"/>
      <w:numFmt w:val="bullet"/>
      <w:lvlText w:val="•"/>
      <w:lvlJc w:val="left"/>
      <w:pPr>
        <w:tabs>
          <w:tab w:val="num" w:pos="6480"/>
        </w:tabs>
        <w:ind w:left="6480" w:hanging="360"/>
      </w:pPr>
      <w:rPr>
        <w:rFonts w:ascii="Arial" w:hAnsi="Arial" w:hint="default"/>
      </w:rPr>
    </w:lvl>
  </w:abstractNum>
  <w:abstractNum w:abstractNumId="21">
    <w:nsid w:val="4D557217"/>
    <w:multiLevelType w:val="hybridMultilevel"/>
    <w:tmpl w:val="7E4A6276"/>
    <w:lvl w:ilvl="0" w:tplc="8D4871F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nsid w:val="4F234A2B"/>
    <w:multiLevelType w:val="hybridMultilevel"/>
    <w:tmpl w:val="DAE663A6"/>
    <w:lvl w:ilvl="0" w:tplc="79FC456E">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F7323DD"/>
    <w:multiLevelType w:val="hybridMultilevel"/>
    <w:tmpl w:val="35ECFFE4"/>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4">
    <w:nsid w:val="51394EF1"/>
    <w:multiLevelType w:val="hybridMultilevel"/>
    <w:tmpl w:val="64521558"/>
    <w:lvl w:ilvl="0" w:tplc="1C8EE282">
      <w:start w:val="1"/>
      <w:numFmt w:val="bullet"/>
      <w:lvlText w:val="•"/>
      <w:lvlJc w:val="left"/>
      <w:pPr>
        <w:tabs>
          <w:tab w:val="num" w:pos="720"/>
        </w:tabs>
        <w:ind w:left="720" w:hanging="360"/>
      </w:pPr>
      <w:rPr>
        <w:rFonts w:ascii="Arial" w:hAnsi="Arial" w:hint="default"/>
      </w:rPr>
    </w:lvl>
    <w:lvl w:ilvl="1" w:tplc="3C4A4B72" w:tentative="1">
      <w:start w:val="1"/>
      <w:numFmt w:val="bullet"/>
      <w:lvlText w:val="•"/>
      <w:lvlJc w:val="left"/>
      <w:pPr>
        <w:tabs>
          <w:tab w:val="num" w:pos="1440"/>
        </w:tabs>
        <w:ind w:left="1440" w:hanging="360"/>
      </w:pPr>
      <w:rPr>
        <w:rFonts w:ascii="Arial" w:hAnsi="Arial" w:hint="default"/>
      </w:rPr>
    </w:lvl>
    <w:lvl w:ilvl="2" w:tplc="BF2A68AA" w:tentative="1">
      <w:start w:val="1"/>
      <w:numFmt w:val="bullet"/>
      <w:lvlText w:val="•"/>
      <w:lvlJc w:val="left"/>
      <w:pPr>
        <w:tabs>
          <w:tab w:val="num" w:pos="2160"/>
        </w:tabs>
        <w:ind w:left="2160" w:hanging="360"/>
      </w:pPr>
      <w:rPr>
        <w:rFonts w:ascii="Arial" w:hAnsi="Arial" w:hint="default"/>
      </w:rPr>
    </w:lvl>
    <w:lvl w:ilvl="3" w:tplc="D9FC1598" w:tentative="1">
      <w:start w:val="1"/>
      <w:numFmt w:val="bullet"/>
      <w:lvlText w:val="•"/>
      <w:lvlJc w:val="left"/>
      <w:pPr>
        <w:tabs>
          <w:tab w:val="num" w:pos="2880"/>
        </w:tabs>
        <w:ind w:left="2880" w:hanging="360"/>
      </w:pPr>
      <w:rPr>
        <w:rFonts w:ascii="Arial" w:hAnsi="Arial" w:hint="default"/>
      </w:rPr>
    </w:lvl>
    <w:lvl w:ilvl="4" w:tplc="BC4AF328" w:tentative="1">
      <w:start w:val="1"/>
      <w:numFmt w:val="bullet"/>
      <w:lvlText w:val="•"/>
      <w:lvlJc w:val="left"/>
      <w:pPr>
        <w:tabs>
          <w:tab w:val="num" w:pos="3600"/>
        </w:tabs>
        <w:ind w:left="3600" w:hanging="360"/>
      </w:pPr>
      <w:rPr>
        <w:rFonts w:ascii="Arial" w:hAnsi="Arial" w:hint="default"/>
      </w:rPr>
    </w:lvl>
    <w:lvl w:ilvl="5" w:tplc="D51ADF4A" w:tentative="1">
      <w:start w:val="1"/>
      <w:numFmt w:val="bullet"/>
      <w:lvlText w:val="•"/>
      <w:lvlJc w:val="left"/>
      <w:pPr>
        <w:tabs>
          <w:tab w:val="num" w:pos="4320"/>
        </w:tabs>
        <w:ind w:left="4320" w:hanging="360"/>
      </w:pPr>
      <w:rPr>
        <w:rFonts w:ascii="Arial" w:hAnsi="Arial" w:hint="default"/>
      </w:rPr>
    </w:lvl>
    <w:lvl w:ilvl="6" w:tplc="C6646134" w:tentative="1">
      <w:start w:val="1"/>
      <w:numFmt w:val="bullet"/>
      <w:lvlText w:val="•"/>
      <w:lvlJc w:val="left"/>
      <w:pPr>
        <w:tabs>
          <w:tab w:val="num" w:pos="5040"/>
        </w:tabs>
        <w:ind w:left="5040" w:hanging="360"/>
      </w:pPr>
      <w:rPr>
        <w:rFonts w:ascii="Arial" w:hAnsi="Arial" w:hint="default"/>
      </w:rPr>
    </w:lvl>
    <w:lvl w:ilvl="7" w:tplc="A5380364" w:tentative="1">
      <w:start w:val="1"/>
      <w:numFmt w:val="bullet"/>
      <w:lvlText w:val="•"/>
      <w:lvlJc w:val="left"/>
      <w:pPr>
        <w:tabs>
          <w:tab w:val="num" w:pos="5760"/>
        </w:tabs>
        <w:ind w:left="5760" w:hanging="360"/>
      </w:pPr>
      <w:rPr>
        <w:rFonts w:ascii="Arial" w:hAnsi="Arial" w:hint="default"/>
      </w:rPr>
    </w:lvl>
    <w:lvl w:ilvl="8" w:tplc="6CFC7762" w:tentative="1">
      <w:start w:val="1"/>
      <w:numFmt w:val="bullet"/>
      <w:lvlText w:val="•"/>
      <w:lvlJc w:val="left"/>
      <w:pPr>
        <w:tabs>
          <w:tab w:val="num" w:pos="6480"/>
        </w:tabs>
        <w:ind w:left="6480" w:hanging="360"/>
      </w:pPr>
      <w:rPr>
        <w:rFonts w:ascii="Arial" w:hAnsi="Arial" w:hint="default"/>
      </w:rPr>
    </w:lvl>
  </w:abstractNum>
  <w:abstractNum w:abstractNumId="25">
    <w:nsid w:val="57D72D3C"/>
    <w:multiLevelType w:val="hybridMultilevel"/>
    <w:tmpl w:val="279018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nsid w:val="57F93D2B"/>
    <w:multiLevelType w:val="hybridMultilevel"/>
    <w:tmpl w:val="39666166"/>
    <w:lvl w:ilvl="0" w:tplc="22D004EC">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7">
    <w:nsid w:val="5AE721BB"/>
    <w:multiLevelType w:val="hybridMultilevel"/>
    <w:tmpl w:val="8698FE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F796949"/>
    <w:multiLevelType w:val="hybridMultilevel"/>
    <w:tmpl w:val="660AE97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nsid w:val="5F9C2AA9"/>
    <w:multiLevelType w:val="multilevel"/>
    <w:tmpl w:val="A2087EA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00737D1"/>
    <w:multiLevelType w:val="hybridMultilevel"/>
    <w:tmpl w:val="1D746E1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9D14C3"/>
    <w:multiLevelType w:val="hybridMultilevel"/>
    <w:tmpl w:val="000889C2"/>
    <w:lvl w:ilvl="0" w:tplc="885CD7D0">
      <w:start w:val="5"/>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nsid w:val="6B027A17"/>
    <w:multiLevelType w:val="hybridMultilevel"/>
    <w:tmpl w:val="14623DE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10E66C9"/>
    <w:multiLevelType w:val="hybridMultilevel"/>
    <w:tmpl w:val="8BBE999E"/>
    <w:lvl w:ilvl="0" w:tplc="EA625462">
      <w:start w:val="5"/>
      <w:numFmt w:val="decimal"/>
      <w:lvlText w:val="%1."/>
      <w:lvlJc w:val="left"/>
      <w:pPr>
        <w:ind w:left="928" w:hanging="360"/>
      </w:pPr>
      <w:rPr>
        <w:rFonts w:hint="default"/>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35">
    <w:nsid w:val="71121BC8"/>
    <w:multiLevelType w:val="hybridMultilevel"/>
    <w:tmpl w:val="E1EA576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nsid w:val="745C5114"/>
    <w:multiLevelType w:val="hybridMultilevel"/>
    <w:tmpl w:val="3E52634C"/>
    <w:lvl w:ilvl="0" w:tplc="9F0897BA">
      <w:start w:val="4"/>
      <w:numFmt w:val="decimal"/>
      <w:lvlText w:val="%1."/>
      <w:lvlJc w:val="left"/>
      <w:pPr>
        <w:ind w:left="928" w:hanging="360"/>
      </w:pPr>
      <w:rPr>
        <w:rFonts w:hint="default"/>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37">
    <w:nsid w:val="74F938B1"/>
    <w:multiLevelType w:val="hybridMultilevel"/>
    <w:tmpl w:val="2AC2C5D8"/>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38">
    <w:nsid w:val="77832EA4"/>
    <w:multiLevelType w:val="hybridMultilevel"/>
    <w:tmpl w:val="10EC8D90"/>
    <w:lvl w:ilvl="0" w:tplc="92B80F6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nsid w:val="788425D1"/>
    <w:multiLevelType w:val="hybridMultilevel"/>
    <w:tmpl w:val="CD4800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nsid w:val="7E3A4673"/>
    <w:multiLevelType w:val="hybridMultilevel"/>
    <w:tmpl w:val="FC6209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nsid w:val="7EBB0E69"/>
    <w:multiLevelType w:val="hybridMultilevel"/>
    <w:tmpl w:val="EE385B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5"/>
  </w:num>
  <w:num w:numId="4">
    <w:abstractNumId w:val="16"/>
  </w:num>
  <w:num w:numId="5">
    <w:abstractNumId w:val="40"/>
  </w:num>
  <w:num w:numId="6">
    <w:abstractNumId w:val="38"/>
  </w:num>
  <w:num w:numId="7">
    <w:abstractNumId w:val="27"/>
  </w:num>
  <w:num w:numId="8">
    <w:abstractNumId w:val="41"/>
  </w:num>
  <w:num w:numId="9">
    <w:abstractNumId w:val="35"/>
  </w:num>
  <w:num w:numId="10">
    <w:abstractNumId w:val="14"/>
  </w:num>
  <w:num w:numId="11">
    <w:abstractNumId w:val="39"/>
  </w:num>
  <w:num w:numId="12">
    <w:abstractNumId w:val="18"/>
  </w:num>
  <w:num w:numId="13">
    <w:abstractNumId w:val="6"/>
  </w:num>
  <w:num w:numId="14">
    <w:abstractNumId w:val="33"/>
  </w:num>
  <w:num w:numId="15">
    <w:abstractNumId w:val="21"/>
  </w:num>
  <w:num w:numId="16">
    <w:abstractNumId w:val="11"/>
  </w:num>
  <w:num w:numId="17">
    <w:abstractNumId w:val="9"/>
  </w:num>
  <w:num w:numId="18">
    <w:abstractNumId w:val="23"/>
  </w:num>
  <w:num w:numId="19">
    <w:abstractNumId w:val="30"/>
  </w:num>
  <w:num w:numId="20">
    <w:abstractNumId w:val="17"/>
  </w:num>
  <w:num w:numId="21">
    <w:abstractNumId w:val="25"/>
  </w:num>
  <w:num w:numId="22">
    <w:abstractNumId w:val="31"/>
  </w:num>
  <w:num w:numId="23">
    <w:abstractNumId w:val="3"/>
  </w:num>
  <w:num w:numId="24">
    <w:abstractNumId w:val="24"/>
  </w:num>
  <w:num w:numId="25">
    <w:abstractNumId w:val="20"/>
  </w:num>
  <w:num w:numId="26">
    <w:abstractNumId w:val="29"/>
  </w:num>
  <w:num w:numId="27">
    <w:abstractNumId w:val="12"/>
  </w:num>
  <w:num w:numId="28">
    <w:abstractNumId w:val="26"/>
  </w:num>
  <w:num w:numId="29">
    <w:abstractNumId w:val="8"/>
  </w:num>
  <w:num w:numId="30">
    <w:abstractNumId w:val="4"/>
  </w:num>
  <w:num w:numId="31">
    <w:abstractNumId w:val="1"/>
  </w:num>
  <w:num w:numId="32">
    <w:abstractNumId w:val="37"/>
  </w:num>
  <w:num w:numId="33">
    <w:abstractNumId w:val="36"/>
  </w:num>
  <w:num w:numId="34">
    <w:abstractNumId w:val="34"/>
  </w:num>
  <w:num w:numId="35">
    <w:abstractNumId w:val="15"/>
  </w:num>
  <w:num w:numId="36">
    <w:abstractNumId w:val="32"/>
  </w:num>
  <w:num w:numId="37">
    <w:abstractNumId w:val="28"/>
  </w:num>
  <w:num w:numId="38">
    <w:abstractNumId w:val="19"/>
  </w:num>
  <w:num w:numId="39">
    <w:abstractNumId w:val="7"/>
  </w:num>
  <w:num w:numId="40">
    <w:abstractNumId w:val="2"/>
  </w:num>
  <w:num w:numId="41">
    <w:abstractNumId w:val="13"/>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52525"/>
    <w:rsid w:val="00003285"/>
    <w:rsid w:val="00006279"/>
    <w:rsid w:val="00007DCC"/>
    <w:rsid w:val="00024CCD"/>
    <w:rsid w:val="0002540F"/>
    <w:rsid w:val="00035EB8"/>
    <w:rsid w:val="00035F92"/>
    <w:rsid w:val="00040E99"/>
    <w:rsid w:val="00051850"/>
    <w:rsid w:val="000567A8"/>
    <w:rsid w:val="000617EA"/>
    <w:rsid w:val="00062E4F"/>
    <w:rsid w:val="00066D7C"/>
    <w:rsid w:val="000677A4"/>
    <w:rsid w:val="00071BBE"/>
    <w:rsid w:val="0007221A"/>
    <w:rsid w:val="00074839"/>
    <w:rsid w:val="00076E8A"/>
    <w:rsid w:val="00082873"/>
    <w:rsid w:val="00092E6F"/>
    <w:rsid w:val="00097C8C"/>
    <w:rsid w:val="000A1F8F"/>
    <w:rsid w:val="000A2C50"/>
    <w:rsid w:val="000A570B"/>
    <w:rsid w:val="000A5E0D"/>
    <w:rsid w:val="000B03BA"/>
    <w:rsid w:val="000B1298"/>
    <w:rsid w:val="000C75AD"/>
    <w:rsid w:val="000E0184"/>
    <w:rsid w:val="000F0F60"/>
    <w:rsid w:val="000F341D"/>
    <w:rsid w:val="000F4AF3"/>
    <w:rsid w:val="00101A82"/>
    <w:rsid w:val="00110F67"/>
    <w:rsid w:val="00113568"/>
    <w:rsid w:val="001149AB"/>
    <w:rsid w:val="00117738"/>
    <w:rsid w:val="00121894"/>
    <w:rsid w:val="00121E2C"/>
    <w:rsid w:val="00130E90"/>
    <w:rsid w:val="0013308D"/>
    <w:rsid w:val="00137FAB"/>
    <w:rsid w:val="00156E6B"/>
    <w:rsid w:val="00170F56"/>
    <w:rsid w:val="0018147E"/>
    <w:rsid w:val="00182487"/>
    <w:rsid w:val="0018778D"/>
    <w:rsid w:val="0018787B"/>
    <w:rsid w:val="00190589"/>
    <w:rsid w:val="001B0E22"/>
    <w:rsid w:val="001B1DAE"/>
    <w:rsid w:val="001B5234"/>
    <w:rsid w:val="001B6DE7"/>
    <w:rsid w:val="001C0136"/>
    <w:rsid w:val="001D5AE7"/>
    <w:rsid w:val="001E4035"/>
    <w:rsid w:val="001E4460"/>
    <w:rsid w:val="001E710D"/>
    <w:rsid w:val="001F382E"/>
    <w:rsid w:val="001F4658"/>
    <w:rsid w:val="001F750B"/>
    <w:rsid w:val="00200848"/>
    <w:rsid w:val="00201CB5"/>
    <w:rsid w:val="002028A2"/>
    <w:rsid w:val="00202B67"/>
    <w:rsid w:val="002044FE"/>
    <w:rsid w:val="00213F2F"/>
    <w:rsid w:val="00222F87"/>
    <w:rsid w:val="00223B67"/>
    <w:rsid w:val="00224845"/>
    <w:rsid w:val="00225929"/>
    <w:rsid w:val="002336E9"/>
    <w:rsid w:val="002409D4"/>
    <w:rsid w:val="00247143"/>
    <w:rsid w:val="002541B9"/>
    <w:rsid w:val="00256D67"/>
    <w:rsid w:val="002616B5"/>
    <w:rsid w:val="00262DA7"/>
    <w:rsid w:val="00271ADB"/>
    <w:rsid w:val="0027218D"/>
    <w:rsid w:val="00274411"/>
    <w:rsid w:val="00287CF1"/>
    <w:rsid w:val="002958BC"/>
    <w:rsid w:val="002A2343"/>
    <w:rsid w:val="002B412A"/>
    <w:rsid w:val="002B752A"/>
    <w:rsid w:val="002B76C2"/>
    <w:rsid w:val="002C094E"/>
    <w:rsid w:val="002C3D4A"/>
    <w:rsid w:val="002C4F7B"/>
    <w:rsid w:val="002D4415"/>
    <w:rsid w:val="002E3A03"/>
    <w:rsid w:val="002E6B7A"/>
    <w:rsid w:val="002F2EDA"/>
    <w:rsid w:val="002F6B38"/>
    <w:rsid w:val="00300A76"/>
    <w:rsid w:val="00303930"/>
    <w:rsid w:val="00305FDD"/>
    <w:rsid w:val="003105B9"/>
    <w:rsid w:val="00310FB7"/>
    <w:rsid w:val="00326538"/>
    <w:rsid w:val="00327FB0"/>
    <w:rsid w:val="00331193"/>
    <w:rsid w:val="003329EC"/>
    <w:rsid w:val="003455F4"/>
    <w:rsid w:val="003518BB"/>
    <w:rsid w:val="00354F2C"/>
    <w:rsid w:val="0036438E"/>
    <w:rsid w:val="00366149"/>
    <w:rsid w:val="00375E3E"/>
    <w:rsid w:val="003839A0"/>
    <w:rsid w:val="003847D4"/>
    <w:rsid w:val="00385648"/>
    <w:rsid w:val="003907CF"/>
    <w:rsid w:val="00391679"/>
    <w:rsid w:val="00391B57"/>
    <w:rsid w:val="00391C44"/>
    <w:rsid w:val="00394FDC"/>
    <w:rsid w:val="003A0959"/>
    <w:rsid w:val="003A0B72"/>
    <w:rsid w:val="003A1329"/>
    <w:rsid w:val="003A1764"/>
    <w:rsid w:val="003A2173"/>
    <w:rsid w:val="003A3924"/>
    <w:rsid w:val="003A6944"/>
    <w:rsid w:val="003A7B36"/>
    <w:rsid w:val="003B011B"/>
    <w:rsid w:val="003B349C"/>
    <w:rsid w:val="003C674F"/>
    <w:rsid w:val="003C71A0"/>
    <w:rsid w:val="003E035A"/>
    <w:rsid w:val="003E6876"/>
    <w:rsid w:val="003E73E6"/>
    <w:rsid w:val="003F1E81"/>
    <w:rsid w:val="004064F9"/>
    <w:rsid w:val="004133B2"/>
    <w:rsid w:val="0042406D"/>
    <w:rsid w:val="0043683E"/>
    <w:rsid w:val="00443FDC"/>
    <w:rsid w:val="00450392"/>
    <w:rsid w:val="00452525"/>
    <w:rsid w:val="00462355"/>
    <w:rsid w:val="004635F8"/>
    <w:rsid w:val="00463F94"/>
    <w:rsid w:val="00464AE9"/>
    <w:rsid w:val="00465BBA"/>
    <w:rsid w:val="00471373"/>
    <w:rsid w:val="00475A1B"/>
    <w:rsid w:val="00484462"/>
    <w:rsid w:val="00494206"/>
    <w:rsid w:val="004B108A"/>
    <w:rsid w:val="004B1509"/>
    <w:rsid w:val="004B2DC8"/>
    <w:rsid w:val="004B596F"/>
    <w:rsid w:val="004B6434"/>
    <w:rsid w:val="004C0E6C"/>
    <w:rsid w:val="004C420C"/>
    <w:rsid w:val="004C52A1"/>
    <w:rsid w:val="004C6062"/>
    <w:rsid w:val="004C685D"/>
    <w:rsid w:val="004C7BEC"/>
    <w:rsid w:val="004D1780"/>
    <w:rsid w:val="004D3D41"/>
    <w:rsid w:val="004D7150"/>
    <w:rsid w:val="00501373"/>
    <w:rsid w:val="00504B7D"/>
    <w:rsid w:val="00520DE1"/>
    <w:rsid w:val="005314AD"/>
    <w:rsid w:val="005321BA"/>
    <w:rsid w:val="00532426"/>
    <w:rsid w:val="00537388"/>
    <w:rsid w:val="00547112"/>
    <w:rsid w:val="005479AA"/>
    <w:rsid w:val="00553F53"/>
    <w:rsid w:val="0055771C"/>
    <w:rsid w:val="0056488C"/>
    <w:rsid w:val="00565E9A"/>
    <w:rsid w:val="00573583"/>
    <w:rsid w:val="00573A27"/>
    <w:rsid w:val="005761F8"/>
    <w:rsid w:val="00583E74"/>
    <w:rsid w:val="005A58F8"/>
    <w:rsid w:val="005B3774"/>
    <w:rsid w:val="005B5C28"/>
    <w:rsid w:val="005C3238"/>
    <w:rsid w:val="005D22E7"/>
    <w:rsid w:val="005E551F"/>
    <w:rsid w:val="005E66BB"/>
    <w:rsid w:val="005F060B"/>
    <w:rsid w:val="005F1C87"/>
    <w:rsid w:val="005F391D"/>
    <w:rsid w:val="005F582E"/>
    <w:rsid w:val="00601E1F"/>
    <w:rsid w:val="00602E27"/>
    <w:rsid w:val="00603971"/>
    <w:rsid w:val="00606242"/>
    <w:rsid w:val="006102F1"/>
    <w:rsid w:val="00613F17"/>
    <w:rsid w:val="0061716B"/>
    <w:rsid w:val="00624D69"/>
    <w:rsid w:val="0063041F"/>
    <w:rsid w:val="00633D09"/>
    <w:rsid w:val="00644922"/>
    <w:rsid w:val="006460E8"/>
    <w:rsid w:val="00656D07"/>
    <w:rsid w:val="00677DEB"/>
    <w:rsid w:val="00696AD3"/>
    <w:rsid w:val="006A6E77"/>
    <w:rsid w:val="006A7DF3"/>
    <w:rsid w:val="006A7F53"/>
    <w:rsid w:val="006C1F13"/>
    <w:rsid w:val="006C5FAD"/>
    <w:rsid w:val="006D3F85"/>
    <w:rsid w:val="006D48B8"/>
    <w:rsid w:val="006D5907"/>
    <w:rsid w:val="006D65A9"/>
    <w:rsid w:val="006E0A11"/>
    <w:rsid w:val="006E2A3E"/>
    <w:rsid w:val="006E7E42"/>
    <w:rsid w:val="006F5061"/>
    <w:rsid w:val="007025E1"/>
    <w:rsid w:val="007128A7"/>
    <w:rsid w:val="00712E35"/>
    <w:rsid w:val="007163C1"/>
    <w:rsid w:val="007210A5"/>
    <w:rsid w:val="0073329B"/>
    <w:rsid w:val="00734C94"/>
    <w:rsid w:val="007365B0"/>
    <w:rsid w:val="0074112F"/>
    <w:rsid w:val="00741F87"/>
    <w:rsid w:val="00746A33"/>
    <w:rsid w:val="00750DA6"/>
    <w:rsid w:val="00756595"/>
    <w:rsid w:val="0076434F"/>
    <w:rsid w:val="00772227"/>
    <w:rsid w:val="00784610"/>
    <w:rsid w:val="007852EB"/>
    <w:rsid w:val="00787538"/>
    <w:rsid w:val="00787886"/>
    <w:rsid w:val="0079318D"/>
    <w:rsid w:val="00795F5C"/>
    <w:rsid w:val="007A0FB1"/>
    <w:rsid w:val="007A2F59"/>
    <w:rsid w:val="007A4FE1"/>
    <w:rsid w:val="007A77A5"/>
    <w:rsid w:val="007A7CE9"/>
    <w:rsid w:val="007B14C8"/>
    <w:rsid w:val="007D2EC9"/>
    <w:rsid w:val="007D48D2"/>
    <w:rsid w:val="007D56DF"/>
    <w:rsid w:val="007D56F7"/>
    <w:rsid w:val="007D65BF"/>
    <w:rsid w:val="007E0C73"/>
    <w:rsid w:val="007E0DAD"/>
    <w:rsid w:val="007E5C80"/>
    <w:rsid w:val="007E5EDB"/>
    <w:rsid w:val="007E61DA"/>
    <w:rsid w:val="007E737D"/>
    <w:rsid w:val="007F5CE6"/>
    <w:rsid w:val="008112FA"/>
    <w:rsid w:val="008121B5"/>
    <w:rsid w:val="00813A81"/>
    <w:rsid w:val="00816BBE"/>
    <w:rsid w:val="008255A5"/>
    <w:rsid w:val="00825EE4"/>
    <w:rsid w:val="00830E5F"/>
    <w:rsid w:val="00832813"/>
    <w:rsid w:val="00833314"/>
    <w:rsid w:val="00834C91"/>
    <w:rsid w:val="008406FE"/>
    <w:rsid w:val="00857C90"/>
    <w:rsid w:val="00862F27"/>
    <w:rsid w:val="0086371B"/>
    <w:rsid w:val="008652FA"/>
    <w:rsid w:val="00870A60"/>
    <w:rsid w:val="00877050"/>
    <w:rsid w:val="00880E2F"/>
    <w:rsid w:val="00881F86"/>
    <w:rsid w:val="0088451F"/>
    <w:rsid w:val="00893A4C"/>
    <w:rsid w:val="008A24BD"/>
    <w:rsid w:val="008A3B7C"/>
    <w:rsid w:val="008B6288"/>
    <w:rsid w:val="008C16FF"/>
    <w:rsid w:val="008C31B7"/>
    <w:rsid w:val="008C788E"/>
    <w:rsid w:val="008D7E7B"/>
    <w:rsid w:val="008E0039"/>
    <w:rsid w:val="008E1672"/>
    <w:rsid w:val="008E1B47"/>
    <w:rsid w:val="008F56E4"/>
    <w:rsid w:val="00906F5F"/>
    <w:rsid w:val="009108D5"/>
    <w:rsid w:val="00910F8C"/>
    <w:rsid w:val="00917074"/>
    <w:rsid w:val="00917920"/>
    <w:rsid w:val="009329C6"/>
    <w:rsid w:val="00932F6F"/>
    <w:rsid w:val="00941803"/>
    <w:rsid w:val="00943E6A"/>
    <w:rsid w:val="00956DDA"/>
    <w:rsid w:val="009627BA"/>
    <w:rsid w:val="00964CA7"/>
    <w:rsid w:val="00972D97"/>
    <w:rsid w:val="00980BCD"/>
    <w:rsid w:val="00980ECB"/>
    <w:rsid w:val="00981BD9"/>
    <w:rsid w:val="009838F8"/>
    <w:rsid w:val="00984F72"/>
    <w:rsid w:val="00986388"/>
    <w:rsid w:val="00987C30"/>
    <w:rsid w:val="009902F1"/>
    <w:rsid w:val="00995DE6"/>
    <w:rsid w:val="009A18CC"/>
    <w:rsid w:val="009A39FB"/>
    <w:rsid w:val="009A486A"/>
    <w:rsid w:val="009C30B0"/>
    <w:rsid w:val="009C7446"/>
    <w:rsid w:val="009E4042"/>
    <w:rsid w:val="009F0770"/>
    <w:rsid w:val="009F0ED0"/>
    <w:rsid w:val="00A059FB"/>
    <w:rsid w:val="00A11A79"/>
    <w:rsid w:val="00A1766A"/>
    <w:rsid w:val="00A220F7"/>
    <w:rsid w:val="00A27C64"/>
    <w:rsid w:val="00A3471F"/>
    <w:rsid w:val="00A40470"/>
    <w:rsid w:val="00A47F7E"/>
    <w:rsid w:val="00A505EC"/>
    <w:rsid w:val="00A51F07"/>
    <w:rsid w:val="00A54ACA"/>
    <w:rsid w:val="00A56FA2"/>
    <w:rsid w:val="00A6428F"/>
    <w:rsid w:val="00A66A33"/>
    <w:rsid w:val="00A90140"/>
    <w:rsid w:val="00A918D0"/>
    <w:rsid w:val="00A91F7C"/>
    <w:rsid w:val="00AA395B"/>
    <w:rsid w:val="00AA74E7"/>
    <w:rsid w:val="00AA769B"/>
    <w:rsid w:val="00AB075C"/>
    <w:rsid w:val="00AC04F5"/>
    <w:rsid w:val="00AC1D67"/>
    <w:rsid w:val="00AD2DD3"/>
    <w:rsid w:val="00AD7D55"/>
    <w:rsid w:val="00AE0A54"/>
    <w:rsid w:val="00AF352A"/>
    <w:rsid w:val="00AF7EDC"/>
    <w:rsid w:val="00B010E5"/>
    <w:rsid w:val="00B11486"/>
    <w:rsid w:val="00B17A78"/>
    <w:rsid w:val="00B23EE1"/>
    <w:rsid w:val="00B351E1"/>
    <w:rsid w:val="00B431C1"/>
    <w:rsid w:val="00B6420E"/>
    <w:rsid w:val="00B66D06"/>
    <w:rsid w:val="00B7470B"/>
    <w:rsid w:val="00B80055"/>
    <w:rsid w:val="00B8300B"/>
    <w:rsid w:val="00BA3389"/>
    <w:rsid w:val="00BA5EB4"/>
    <w:rsid w:val="00BB3832"/>
    <w:rsid w:val="00BB6D7D"/>
    <w:rsid w:val="00BC1046"/>
    <w:rsid w:val="00BD0F6A"/>
    <w:rsid w:val="00BE1B3F"/>
    <w:rsid w:val="00BF19C4"/>
    <w:rsid w:val="00BF25CA"/>
    <w:rsid w:val="00BF695D"/>
    <w:rsid w:val="00C07D97"/>
    <w:rsid w:val="00C1048D"/>
    <w:rsid w:val="00C113A7"/>
    <w:rsid w:val="00C171BF"/>
    <w:rsid w:val="00C20110"/>
    <w:rsid w:val="00C20133"/>
    <w:rsid w:val="00C212D3"/>
    <w:rsid w:val="00C4245E"/>
    <w:rsid w:val="00C43054"/>
    <w:rsid w:val="00C56705"/>
    <w:rsid w:val="00C6274B"/>
    <w:rsid w:val="00C6388F"/>
    <w:rsid w:val="00C66CD1"/>
    <w:rsid w:val="00C674FD"/>
    <w:rsid w:val="00C77503"/>
    <w:rsid w:val="00C81FAD"/>
    <w:rsid w:val="00C83B52"/>
    <w:rsid w:val="00C859BB"/>
    <w:rsid w:val="00C86CDA"/>
    <w:rsid w:val="00C87937"/>
    <w:rsid w:val="00C91B7B"/>
    <w:rsid w:val="00C95C55"/>
    <w:rsid w:val="00C9639A"/>
    <w:rsid w:val="00C976AD"/>
    <w:rsid w:val="00CA272F"/>
    <w:rsid w:val="00CA4F7B"/>
    <w:rsid w:val="00CA6C35"/>
    <w:rsid w:val="00CB2FE6"/>
    <w:rsid w:val="00CB4F2B"/>
    <w:rsid w:val="00CB7091"/>
    <w:rsid w:val="00CC5350"/>
    <w:rsid w:val="00CD0BE9"/>
    <w:rsid w:val="00CD0EED"/>
    <w:rsid w:val="00CD6B5A"/>
    <w:rsid w:val="00CD73E1"/>
    <w:rsid w:val="00CD7505"/>
    <w:rsid w:val="00CF2FFD"/>
    <w:rsid w:val="00CF5DFB"/>
    <w:rsid w:val="00D01260"/>
    <w:rsid w:val="00D01413"/>
    <w:rsid w:val="00D057E0"/>
    <w:rsid w:val="00D120CC"/>
    <w:rsid w:val="00D16E98"/>
    <w:rsid w:val="00D23F3B"/>
    <w:rsid w:val="00D253DA"/>
    <w:rsid w:val="00D25785"/>
    <w:rsid w:val="00D27D84"/>
    <w:rsid w:val="00D30F35"/>
    <w:rsid w:val="00D5348E"/>
    <w:rsid w:val="00D541CD"/>
    <w:rsid w:val="00D5524C"/>
    <w:rsid w:val="00D579E9"/>
    <w:rsid w:val="00D65376"/>
    <w:rsid w:val="00D67167"/>
    <w:rsid w:val="00D76151"/>
    <w:rsid w:val="00D81CDE"/>
    <w:rsid w:val="00D86922"/>
    <w:rsid w:val="00D92B5A"/>
    <w:rsid w:val="00D9345C"/>
    <w:rsid w:val="00D93F99"/>
    <w:rsid w:val="00DA7A16"/>
    <w:rsid w:val="00DC0930"/>
    <w:rsid w:val="00DE3131"/>
    <w:rsid w:val="00DE7081"/>
    <w:rsid w:val="00DF6D04"/>
    <w:rsid w:val="00DF71FF"/>
    <w:rsid w:val="00DF7E68"/>
    <w:rsid w:val="00DF7F2B"/>
    <w:rsid w:val="00E045B5"/>
    <w:rsid w:val="00E1392D"/>
    <w:rsid w:val="00E166BA"/>
    <w:rsid w:val="00E40303"/>
    <w:rsid w:val="00E411DC"/>
    <w:rsid w:val="00E4359E"/>
    <w:rsid w:val="00E457F2"/>
    <w:rsid w:val="00E544ED"/>
    <w:rsid w:val="00E54ED8"/>
    <w:rsid w:val="00E61118"/>
    <w:rsid w:val="00E90F21"/>
    <w:rsid w:val="00E921AD"/>
    <w:rsid w:val="00E92472"/>
    <w:rsid w:val="00E9508A"/>
    <w:rsid w:val="00EA68FE"/>
    <w:rsid w:val="00EA7931"/>
    <w:rsid w:val="00EB1B81"/>
    <w:rsid w:val="00EB1F7D"/>
    <w:rsid w:val="00EB61E3"/>
    <w:rsid w:val="00EB6E1B"/>
    <w:rsid w:val="00EF5E07"/>
    <w:rsid w:val="00EF77E6"/>
    <w:rsid w:val="00F07BC0"/>
    <w:rsid w:val="00F15F3E"/>
    <w:rsid w:val="00F27429"/>
    <w:rsid w:val="00F32E3F"/>
    <w:rsid w:val="00F35A4D"/>
    <w:rsid w:val="00F41D1D"/>
    <w:rsid w:val="00F50F81"/>
    <w:rsid w:val="00F53726"/>
    <w:rsid w:val="00F55838"/>
    <w:rsid w:val="00F63C8D"/>
    <w:rsid w:val="00F65C8A"/>
    <w:rsid w:val="00F667FA"/>
    <w:rsid w:val="00F70E3D"/>
    <w:rsid w:val="00F73554"/>
    <w:rsid w:val="00F75D9D"/>
    <w:rsid w:val="00F8690B"/>
    <w:rsid w:val="00F86FAE"/>
    <w:rsid w:val="00F904B9"/>
    <w:rsid w:val="00F92A2B"/>
    <w:rsid w:val="00F94A4A"/>
    <w:rsid w:val="00FA1EAA"/>
    <w:rsid w:val="00FA22C8"/>
    <w:rsid w:val="00FB127E"/>
    <w:rsid w:val="00FB47AC"/>
    <w:rsid w:val="00FB5151"/>
    <w:rsid w:val="00FB65A9"/>
    <w:rsid w:val="00FB7872"/>
    <w:rsid w:val="00FC2990"/>
    <w:rsid w:val="00FD2329"/>
    <w:rsid w:val="00FD4D54"/>
    <w:rsid w:val="00FE07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722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character" w:customStyle="1" w:styleId="Heading5Char">
    <w:name w:val="Heading 5 Char"/>
    <w:basedOn w:val="DefaultParagraphFont"/>
    <w:link w:val="Heading5"/>
    <w:uiPriority w:val="9"/>
    <w:semiHidden/>
    <w:rsid w:val="0007221A"/>
    <w:rPr>
      <w:rFonts w:asciiTheme="majorHAnsi" w:eastAsiaTheme="majorEastAsia" w:hAnsiTheme="majorHAnsi" w:cstheme="majorBidi"/>
      <w:color w:val="243F60" w:themeColor="accent1" w:themeShade="7F"/>
    </w:rPr>
  </w:style>
  <w:style w:type="character" w:customStyle="1" w:styleId="href">
    <w:name w:val="href"/>
    <w:basedOn w:val="DefaultParagraphFont"/>
    <w:rsid w:val="002409D4"/>
  </w:style>
  <w:style w:type="paragraph" w:customStyle="1" w:styleId="RecNo">
    <w:name w:val="Rec_No"/>
    <w:basedOn w:val="Normal"/>
    <w:next w:val="Normal"/>
    <w:rsid w:val="002409D4"/>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lang w:val="fr-FR" w:eastAsia="en-US"/>
    </w:rPr>
  </w:style>
  <w:style w:type="character" w:styleId="FootnoteReference">
    <w:name w:val="footnote reference"/>
    <w:basedOn w:val="DefaultParagraphFont"/>
    <w:semiHidden/>
    <w:rsid w:val="002409D4"/>
    <w:rPr>
      <w:position w:val="6"/>
      <w:sz w:val="18"/>
    </w:rPr>
  </w:style>
  <w:style w:type="paragraph" w:styleId="FootnoteText">
    <w:name w:val="footnote text"/>
    <w:basedOn w:val="Normal"/>
    <w:link w:val="FootnoteTextChar"/>
    <w:semiHidden/>
    <w:rsid w:val="002409D4"/>
    <w:pPr>
      <w:keepLines/>
      <w:tabs>
        <w:tab w:val="left" w:pos="255"/>
        <w:tab w:val="left" w:pos="794"/>
        <w:tab w:val="left" w:pos="1191"/>
        <w:tab w:val="left" w:pos="1588"/>
        <w:tab w:val="left" w:pos="1985"/>
      </w:tabs>
      <w:overflowPunct w:val="0"/>
      <w:autoSpaceDE w:val="0"/>
      <w:autoSpaceDN w:val="0"/>
      <w:adjustRightInd w:val="0"/>
      <w:spacing w:before="120" w:after="0" w:line="240" w:lineRule="auto"/>
      <w:ind w:left="255" w:hanging="255"/>
      <w:jc w:val="both"/>
      <w:textAlignment w:val="baseline"/>
    </w:pPr>
    <w:rPr>
      <w:rFonts w:ascii="Times New Roman" w:eastAsia="Times New Roman" w:hAnsi="Times New Roman" w:cs="Times New Roman"/>
      <w:szCs w:val="20"/>
      <w:lang w:val="fr-FR" w:eastAsia="en-US"/>
    </w:rPr>
  </w:style>
  <w:style w:type="character" w:customStyle="1" w:styleId="FootnoteTextChar">
    <w:name w:val="Footnote Text Char"/>
    <w:basedOn w:val="DefaultParagraphFont"/>
    <w:link w:val="FootnoteText"/>
    <w:semiHidden/>
    <w:rsid w:val="002409D4"/>
    <w:rPr>
      <w:rFonts w:ascii="Times New Roman" w:eastAsia="Times New Roman" w:hAnsi="Times New Roman" w:cs="Times New Roman"/>
      <w:szCs w:val="20"/>
      <w:lang w:val="fr-FR" w:eastAsia="en-US"/>
    </w:rPr>
  </w:style>
  <w:style w:type="paragraph" w:styleId="PlainText">
    <w:name w:val="Plain Text"/>
    <w:basedOn w:val="Normal"/>
    <w:link w:val="PlainTextChar"/>
    <w:uiPriority w:val="99"/>
    <w:semiHidden/>
    <w:unhideWhenUsed/>
    <w:rsid w:val="00734C9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734C94"/>
    <w:rPr>
      <w:rFonts w:ascii="Calibri" w:eastAsiaTheme="minorHAnsi" w:hAnsi="Calibri"/>
      <w:szCs w:val="21"/>
      <w:lang w:eastAsia="en-US"/>
    </w:rPr>
  </w:style>
  <w:style w:type="paragraph" w:styleId="Header">
    <w:name w:val="header"/>
    <w:basedOn w:val="Normal"/>
    <w:link w:val="HeaderChar"/>
    <w:uiPriority w:val="99"/>
    <w:unhideWhenUsed/>
    <w:rsid w:val="00825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5A5"/>
  </w:style>
  <w:style w:type="paragraph" w:styleId="Footer">
    <w:name w:val="footer"/>
    <w:basedOn w:val="Normal"/>
    <w:link w:val="FooterChar"/>
    <w:uiPriority w:val="99"/>
    <w:unhideWhenUsed/>
    <w:rsid w:val="00825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722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character" w:customStyle="1" w:styleId="Heading5Char">
    <w:name w:val="Heading 5 Char"/>
    <w:basedOn w:val="DefaultParagraphFont"/>
    <w:link w:val="Heading5"/>
    <w:uiPriority w:val="9"/>
    <w:semiHidden/>
    <w:rsid w:val="0007221A"/>
    <w:rPr>
      <w:rFonts w:asciiTheme="majorHAnsi" w:eastAsiaTheme="majorEastAsia" w:hAnsiTheme="majorHAnsi" w:cstheme="majorBidi"/>
      <w:color w:val="243F60" w:themeColor="accent1" w:themeShade="7F"/>
    </w:rPr>
  </w:style>
  <w:style w:type="character" w:customStyle="1" w:styleId="href">
    <w:name w:val="href"/>
    <w:basedOn w:val="DefaultParagraphFont"/>
    <w:rsid w:val="002409D4"/>
  </w:style>
  <w:style w:type="paragraph" w:customStyle="1" w:styleId="RecNo">
    <w:name w:val="Rec_No"/>
    <w:basedOn w:val="Normal"/>
    <w:next w:val="Normal"/>
    <w:rsid w:val="002409D4"/>
    <w:pPr>
      <w:keepNext/>
      <w:keepLine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sz w:val="28"/>
      <w:szCs w:val="20"/>
      <w:lang w:val="fr-FR" w:eastAsia="en-US"/>
    </w:rPr>
  </w:style>
  <w:style w:type="character" w:styleId="FootnoteReference">
    <w:name w:val="footnote reference"/>
    <w:basedOn w:val="DefaultParagraphFont"/>
    <w:semiHidden/>
    <w:rsid w:val="002409D4"/>
    <w:rPr>
      <w:position w:val="6"/>
      <w:sz w:val="18"/>
    </w:rPr>
  </w:style>
  <w:style w:type="paragraph" w:styleId="FootnoteText">
    <w:name w:val="footnote text"/>
    <w:basedOn w:val="Normal"/>
    <w:link w:val="FootnoteTextChar"/>
    <w:semiHidden/>
    <w:rsid w:val="002409D4"/>
    <w:pPr>
      <w:keepLines/>
      <w:tabs>
        <w:tab w:val="left" w:pos="255"/>
        <w:tab w:val="left" w:pos="794"/>
        <w:tab w:val="left" w:pos="1191"/>
        <w:tab w:val="left" w:pos="1588"/>
        <w:tab w:val="left" w:pos="1985"/>
      </w:tabs>
      <w:overflowPunct w:val="0"/>
      <w:autoSpaceDE w:val="0"/>
      <w:autoSpaceDN w:val="0"/>
      <w:adjustRightInd w:val="0"/>
      <w:spacing w:before="120" w:after="0" w:line="240" w:lineRule="auto"/>
      <w:ind w:left="255" w:hanging="255"/>
      <w:jc w:val="both"/>
      <w:textAlignment w:val="baseline"/>
    </w:pPr>
    <w:rPr>
      <w:rFonts w:ascii="Times New Roman" w:eastAsia="Times New Roman" w:hAnsi="Times New Roman" w:cs="Times New Roman"/>
      <w:szCs w:val="20"/>
      <w:lang w:val="fr-FR" w:eastAsia="en-US"/>
    </w:rPr>
  </w:style>
  <w:style w:type="character" w:customStyle="1" w:styleId="FootnoteTextChar">
    <w:name w:val="Footnote Text Char"/>
    <w:basedOn w:val="DefaultParagraphFont"/>
    <w:link w:val="FootnoteText"/>
    <w:semiHidden/>
    <w:rsid w:val="002409D4"/>
    <w:rPr>
      <w:rFonts w:ascii="Times New Roman" w:eastAsia="Times New Roman" w:hAnsi="Times New Roman" w:cs="Times New Roman"/>
      <w:szCs w:val="20"/>
      <w:lang w:val="fr-FR" w:eastAsia="en-US"/>
    </w:rPr>
  </w:style>
  <w:style w:type="paragraph" w:styleId="PlainText">
    <w:name w:val="Plain Text"/>
    <w:basedOn w:val="Normal"/>
    <w:link w:val="PlainTextChar"/>
    <w:uiPriority w:val="99"/>
    <w:semiHidden/>
    <w:unhideWhenUsed/>
    <w:rsid w:val="00734C9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734C94"/>
    <w:rPr>
      <w:rFonts w:ascii="Calibri" w:eastAsiaTheme="minorHAnsi" w:hAnsi="Calibri"/>
      <w:szCs w:val="21"/>
      <w:lang w:eastAsia="en-US"/>
    </w:rPr>
  </w:style>
  <w:style w:type="paragraph" w:styleId="Header">
    <w:name w:val="header"/>
    <w:basedOn w:val="Normal"/>
    <w:link w:val="HeaderChar"/>
    <w:uiPriority w:val="99"/>
    <w:unhideWhenUsed/>
    <w:rsid w:val="00825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5A5"/>
  </w:style>
  <w:style w:type="paragraph" w:styleId="Footer">
    <w:name w:val="footer"/>
    <w:basedOn w:val="Normal"/>
    <w:link w:val="FooterChar"/>
    <w:uiPriority w:val="99"/>
    <w:unhideWhenUsed/>
    <w:rsid w:val="00825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6876">
      <w:bodyDiv w:val="1"/>
      <w:marLeft w:val="0"/>
      <w:marRight w:val="0"/>
      <w:marTop w:val="0"/>
      <w:marBottom w:val="0"/>
      <w:divBdr>
        <w:top w:val="none" w:sz="0" w:space="0" w:color="auto"/>
        <w:left w:val="none" w:sz="0" w:space="0" w:color="auto"/>
        <w:bottom w:val="none" w:sz="0" w:space="0" w:color="auto"/>
        <w:right w:val="none" w:sz="0" w:space="0" w:color="auto"/>
      </w:divBdr>
    </w:div>
    <w:div w:id="291980312">
      <w:bodyDiv w:val="1"/>
      <w:marLeft w:val="0"/>
      <w:marRight w:val="0"/>
      <w:marTop w:val="0"/>
      <w:marBottom w:val="0"/>
      <w:divBdr>
        <w:top w:val="none" w:sz="0" w:space="0" w:color="auto"/>
        <w:left w:val="none" w:sz="0" w:space="0" w:color="auto"/>
        <w:bottom w:val="none" w:sz="0" w:space="0" w:color="auto"/>
        <w:right w:val="none" w:sz="0" w:space="0" w:color="auto"/>
      </w:divBdr>
    </w:div>
    <w:div w:id="483935233">
      <w:bodyDiv w:val="1"/>
      <w:marLeft w:val="0"/>
      <w:marRight w:val="0"/>
      <w:marTop w:val="0"/>
      <w:marBottom w:val="0"/>
      <w:divBdr>
        <w:top w:val="none" w:sz="0" w:space="0" w:color="auto"/>
        <w:left w:val="none" w:sz="0" w:space="0" w:color="auto"/>
        <w:bottom w:val="none" w:sz="0" w:space="0" w:color="auto"/>
        <w:right w:val="none" w:sz="0" w:space="0" w:color="auto"/>
      </w:divBdr>
    </w:div>
    <w:div w:id="537398875">
      <w:bodyDiv w:val="1"/>
      <w:marLeft w:val="0"/>
      <w:marRight w:val="0"/>
      <w:marTop w:val="0"/>
      <w:marBottom w:val="0"/>
      <w:divBdr>
        <w:top w:val="none" w:sz="0" w:space="0" w:color="auto"/>
        <w:left w:val="none" w:sz="0" w:space="0" w:color="auto"/>
        <w:bottom w:val="none" w:sz="0" w:space="0" w:color="auto"/>
        <w:right w:val="none" w:sz="0" w:space="0" w:color="auto"/>
      </w:divBdr>
    </w:div>
    <w:div w:id="856692725">
      <w:bodyDiv w:val="1"/>
      <w:marLeft w:val="0"/>
      <w:marRight w:val="0"/>
      <w:marTop w:val="0"/>
      <w:marBottom w:val="0"/>
      <w:divBdr>
        <w:top w:val="none" w:sz="0" w:space="0" w:color="auto"/>
        <w:left w:val="none" w:sz="0" w:space="0" w:color="auto"/>
        <w:bottom w:val="none" w:sz="0" w:space="0" w:color="auto"/>
        <w:right w:val="none" w:sz="0" w:space="0" w:color="auto"/>
      </w:divBdr>
    </w:div>
    <w:div w:id="986126778">
      <w:bodyDiv w:val="1"/>
      <w:marLeft w:val="0"/>
      <w:marRight w:val="0"/>
      <w:marTop w:val="0"/>
      <w:marBottom w:val="0"/>
      <w:divBdr>
        <w:top w:val="none" w:sz="0" w:space="0" w:color="auto"/>
        <w:left w:val="none" w:sz="0" w:space="0" w:color="auto"/>
        <w:bottom w:val="none" w:sz="0" w:space="0" w:color="auto"/>
        <w:right w:val="none" w:sz="0" w:space="0" w:color="auto"/>
      </w:divBdr>
      <w:divsChild>
        <w:div w:id="960763807">
          <w:marLeft w:val="547"/>
          <w:marRight w:val="0"/>
          <w:marTop w:val="77"/>
          <w:marBottom w:val="0"/>
          <w:divBdr>
            <w:top w:val="none" w:sz="0" w:space="0" w:color="auto"/>
            <w:left w:val="none" w:sz="0" w:space="0" w:color="auto"/>
            <w:bottom w:val="none" w:sz="0" w:space="0" w:color="auto"/>
            <w:right w:val="none" w:sz="0" w:space="0" w:color="auto"/>
          </w:divBdr>
        </w:div>
      </w:divsChild>
    </w:div>
    <w:div w:id="1040133351">
      <w:bodyDiv w:val="1"/>
      <w:marLeft w:val="0"/>
      <w:marRight w:val="0"/>
      <w:marTop w:val="0"/>
      <w:marBottom w:val="0"/>
      <w:divBdr>
        <w:top w:val="none" w:sz="0" w:space="0" w:color="auto"/>
        <w:left w:val="none" w:sz="0" w:space="0" w:color="auto"/>
        <w:bottom w:val="none" w:sz="0" w:space="0" w:color="auto"/>
        <w:right w:val="none" w:sz="0" w:space="0" w:color="auto"/>
      </w:divBdr>
      <w:divsChild>
        <w:div w:id="580524392">
          <w:marLeft w:val="547"/>
          <w:marRight w:val="0"/>
          <w:marTop w:val="77"/>
          <w:marBottom w:val="0"/>
          <w:divBdr>
            <w:top w:val="none" w:sz="0" w:space="0" w:color="auto"/>
            <w:left w:val="none" w:sz="0" w:space="0" w:color="auto"/>
            <w:bottom w:val="none" w:sz="0" w:space="0" w:color="auto"/>
            <w:right w:val="none" w:sz="0" w:space="0" w:color="auto"/>
          </w:divBdr>
        </w:div>
      </w:divsChild>
    </w:div>
    <w:div w:id="1054306120">
      <w:bodyDiv w:val="1"/>
      <w:marLeft w:val="0"/>
      <w:marRight w:val="0"/>
      <w:marTop w:val="0"/>
      <w:marBottom w:val="0"/>
      <w:divBdr>
        <w:top w:val="none" w:sz="0" w:space="0" w:color="auto"/>
        <w:left w:val="none" w:sz="0" w:space="0" w:color="auto"/>
        <w:bottom w:val="none" w:sz="0" w:space="0" w:color="auto"/>
        <w:right w:val="none" w:sz="0" w:space="0" w:color="auto"/>
      </w:divBdr>
      <w:divsChild>
        <w:div w:id="2116173480">
          <w:marLeft w:val="547"/>
          <w:marRight w:val="0"/>
          <w:marTop w:val="0"/>
          <w:marBottom w:val="0"/>
          <w:divBdr>
            <w:top w:val="none" w:sz="0" w:space="0" w:color="auto"/>
            <w:left w:val="none" w:sz="0" w:space="0" w:color="auto"/>
            <w:bottom w:val="none" w:sz="0" w:space="0" w:color="auto"/>
            <w:right w:val="none" w:sz="0" w:space="0" w:color="auto"/>
          </w:divBdr>
        </w:div>
        <w:div w:id="518927964">
          <w:marLeft w:val="547"/>
          <w:marRight w:val="0"/>
          <w:marTop w:val="0"/>
          <w:marBottom w:val="0"/>
          <w:divBdr>
            <w:top w:val="none" w:sz="0" w:space="0" w:color="auto"/>
            <w:left w:val="none" w:sz="0" w:space="0" w:color="auto"/>
            <w:bottom w:val="none" w:sz="0" w:space="0" w:color="auto"/>
            <w:right w:val="none" w:sz="0" w:space="0" w:color="auto"/>
          </w:divBdr>
        </w:div>
        <w:div w:id="2059015826">
          <w:marLeft w:val="547"/>
          <w:marRight w:val="0"/>
          <w:marTop w:val="0"/>
          <w:marBottom w:val="0"/>
          <w:divBdr>
            <w:top w:val="none" w:sz="0" w:space="0" w:color="auto"/>
            <w:left w:val="none" w:sz="0" w:space="0" w:color="auto"/>
            <w:bottom w:val="none" w:sz="0" w:space="0" w:color="auto"/>
            <w:right w:val="none" w:sz="0" w:space="0" w:color="auto"/>
          </w:divBdr>
        </w:div>
        <w:div w:id="1778481455">
          <w:marLeft w:val="547"/>
          <w:marRight w:val="0"/>
          <w:marTop w:val="0"/>
          <w:marBottom w:val="0"/>
          <w:divBdr>
            <w:top w:val="none" w:sz="0" w:space="0" w:color="auto"/>
            <w:left w:val="none" w:sz="0" w:space="0" w:color="auto"/>
            <w:bottom w:val="none" w:sz="0" w:space="0" w:color="auto"/>
            <w:right w:val="none" w:sz="0" w:space="0" w:color="auto"/>
          </w:divBdr>
        </w:div>
        <w:div w:id="747314713">
          <w:marLeft w:val="547"/>
          <w:marRight w:val="0"/>
          <w:marTop w:val="0"/>
          <w:marBottom w:val="0"/>
          <w:divBdr>
            <w:top w:val="none" w:sz="0" w:space="0" w:color="auto"/>
            <w:left w:val="none" w:sz="0" w:space="0" w:color="auto"/>
            <w:bottom w:val="none" w:sz="0" w:space="0" w:color="auto"/>
            <w:right w:val="none" w:sz="0" w:space="0" w:color="auto"/>
          </w:divBdr>
        </w:div>
        <w:div w:id="214314544">
          <w:marLeft w:val="547"/>
          <w:marRight w:val="0"/>
          <w:marTop w:val="0"/>
          <w:marBottom w:val="0"/>
          <w:divBdr>
            <w:top w:val="none" w:sz="0" w:space="0" w:color="auto"/>
            <w:left w:val="none" w:sz="0" w:space="0" w:color="auto"/>
            <w:bottom w:val="none" w:sz="0" w:space="0" w:color="auto"/>
            <w:right w:val="none" w:sz="0" w:space="0" w:color="auto"/>
          </w:divBdr>
        </w:div>
        <w:div w:id="2043358165">
          <w:marLeft w:val="547"/>
          <w:marRight w:val="0"/>
          <w:marTop w:val="0"/>
          <w:marBottom w:val="0"/>
          <w:divBdr>
            <w:top w:val="none" w:sz="0" w:space="0" w:color="auto"/>
            <w:left w:val="none" w:sz="0" w:space="0" w:color="auto"/>
            <w:bottom w:val="none" w:sz="0" w:space="0" w:color="auto"/>
            <w:right w:val="none" w:sz="0" w:space="0" w:color="auto"/>
          </w:divBdr>
        </w:div>
        <w:div w:id="1863740533">
          <w:marLeft w:val="547"/>
          <w:marRight w:val="0"/>
          <w:marTop w:val="0"/>
          <w:marBottom w:val="0"/>
          <w:divBdr>
            <w:top w:val="none" w:sz="0" w:space="0" w:color="auto"/>
            <w:left w:val="none" w:sz="0" w:space="0" w:color="auto"/>
            <w:bottom w:val="none" w:sz="0" w:space="0" w:color="auto"/>
            <w:right w:val="none" w:sz="0" w:space="0" w:color="auto"/>
          </w:divBdr>
        </w:div>
        <w:div w:id="1181049824">
          <w:marLeft w:val="547"/>
          <w:marRight w:val="0"/>
          <w:marTop w:val="0"/>
          <w:marBottom w:val="0"/>
          <w:divBdr>
            <w:top w:val="none" w:sz="0" w:space="0" w:color="auto"/>
            <w:left w:val="none" w:sz="0" w:space="0" w:color="auto"/>
            <w:bottom w:val="none" w:sz="0" w:space="0" w:color="auto"/>
            <w:right w:val="none" w:sz="0" w:space="0" w:color="auto"/>
          </w:divBdr>
        </w:div>
      </w:divsChild>
    </w:div>
    <w:div w:id="1345329094">
      <w:bodyDiv w:val="1"/>
      <w:marLeft w:val="0"/>
      <w:marRight w:val="0"/>
      <w:marTop w:val="0"/>
      <w:marBottom w:val="0"/>
      <w:divBdr>
        <w:top w:val="none" w:sz="0" w:space="0" w:color="auto"/>
        <w:left w:val="none" w:sz="0" w:space="0" w:color="auto"/>
        <w:bottom w:val="none" w:sz="0" w:space="0" w:color="auto"/>
        <w:right w:val="none" w:sz="0" w:space="0" w:color="auto"/>
      </w:divBdr>
    </w:div>
    <w:div w:id="1494029731">
      <w:bodyDiv w:val="1"/>
      <w:marLeft w:val="0"/>
      <w:marRight w:val="0"/>
      <w:marTop w:val="0"/>
      <w:marBottom w:val="0"/>
      <w:divBdr>
        <w:top w:val="none" w:sz="0" w:space="0" w:color="auto"/>
        <w:left w:val="none" w:sz="0" w:space="0" w:color="auto"/>
        <w:bottom w:val="none" w:sz="0" w:space="0" w:color="auto"/>
        <w:right w:val="none" w:sz="0" w:space="0" w:color="auto"/>
      </w:divBdr>
    </w:div>
    <w:div w:id="1522158953">
      <w:bodyDiv w:val="1"/>
      <w:marLeft w:val="0"/>
      <w:marRight w:val="0"/>
      <w:marTop w:val="0"/>
      <w:marBottom w:val="0"/>
      <w:divBdr>
        <w:top w:val="none" w:sz="0" w:space="0" w:color="auto"/>
        <w:left w:val="none" w:sz="0" w:space="0" w:color="auto"/>
        <w:bottom w:val="none" w:sz="0" w:space="0" w:color="auto"/>
        <w:right w:val="none" w:sz="0" w:space="0" w:color="auto"/>
      </w:divBdr>
    </w:div>
    <w:div w:id="1668366098">
      <w:bodyDiv w:val="1"/>
      <w:marLeft w:val="0"/>
      <w:marRight w:val="0"/>
      <w:marTop w:val="0"/>
      <w:marBottom w:val="0"/>
      <w:divBdr>
        <w:top w:val="none" w:sz="0" w:space="0" w:color="auto"/>
        <w:left w:val="none" w:sz="0" w:space="0" w:color="auto"/>
        <w:bottom w:val="none" w:sz="0" w:space="0" w:color="auto"/>
        <w:right w:val="none" w:sz="0" w:space="0" w:color="auto"/>
      </w:divBdr>
    </w:div>
    <w:div w:id="1713383793">
      <w:bodyDiv w:val="1"/>
      <w:marLeft w:val="0"/>
      <w:marRight w:val="0"/>
      <w:marTop w:val="0"/>
      <w:marBottom w:val="0"/>
      <w:divBdr>
        <w:top w:val="none" w:sz="0" w:space="0" w:color="auto"/>
        <w:left w:val="none" w:sz="0" w:space="0" w:color="auto"/>
        <w:bottom w:val="none" w:sz="0" w:space="0" w:color="auto"/>
        <w:right w:val="none" w:sz="0" w:space="0" w:color="auto"/>
      </w:divBdr>
    </w:div>
    <w:div w:id="1915506332">
      <w:bodyDiv w:val="1"/>
      <w:marLeft w:val="0"/>
      <w:marRight w:val="0"/>
      <w:marTop w:val="0"/>
      <w:marBottom w:val="0"/>
      <w:divBdr>
        <w:top w:val="none" w:sz="0" w:space="0" w:color="auto"/>
        <w:left w:val="none" w:sz="0" w:space="0" w:color="auto"/>
        <w:bottom w:val="none" w:sz="0" w:space="0" w:color="auto"/>
        <w:right w:val="none" w:sz="0" w:space="0" w:color="auto"/>
      </w:divBdr>
    </w:div>
    <w:div w:id="1931543899">
      <w:bodyDiv w:val="1"/>
      <w:marLeft w:val="0"/>
      <w:marRight w:val="0"/>
      <w:marTop w:val="0"/>
      <w:marBottom w:val="0"/>
      <w:divBdr>
        <w:top w:val="none" w:sz="0" w:space="0" w:color="auto"/>
        <w:left w:val="none" w:sz="0" w:space="0" w:color="auto"/>
        <w:bottom w:val="none" w:sz="0" w:space="0" w:color="auto"/>
        <w:right w:val="none" w:sz="0" w:space="0" w:color="auto"/>
      </w:divBdr>
    </w:div>
    <w:div w:id="195567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05172-BBCB-4ED7-A66A-64A518C5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Pages>
  <Words>2485</Words>
  <Characters>14169</Characters>
  <Application>Microsoft Office Word</Application>
  <DocSecurity>0</DocSecurity>
  <Lines>118</Lines>
  <Paragraphs>33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Sjöfartsverket</Company>
  <LinksUpToDate>false</LinksUpToDate>
  <CharactersWithSpaces>16621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Zetterberg</dc:creator>
  <cp:lastModifiedBy>Seamus Doyle</cp:lastModifiedBy>
  <cp:revision>10</cp:revision>
  <cp:lastPrinted>2010-06-14T06:17:00Z</cp:lastPrinted>
  <dcterms:created xsi:type="dcterms:W3CDTF">2014-04-04T05:34:00Z</dcterms:created>
  <dcterms:modified xsi:type="dcterms:W3CDTF">2014-09-22T10:33:00Z</dcterms:modified>
</cp:coreProperties>
</file>